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17008" w14:textId="77777777" w:rsidR="0097298E" w:rsidRDefault="0097298E" w:rsidP="0097298E">
      <w:pPr>
        <w:autoSpaceDE w:val="0"/>
        <w:autoSpaceDN w:val="0"/>
        <w:adjustRightInd w:val="0"/>
        <w:spacing w:line="240" w:lineRule="auto"/>
        <w:rPr>
          <w:rFonts w:ascii="Arial Narrow" w:eastAsia="Arial Narrow" w:hAnsi="Arial Narrow" w:cs="Cambria"/>
          <w:color w:val="000000"/>
          <w:szCs w:val="24"/>
        </w:rPr>
      </w:pPr>
      <w:r>
        <w:rPr>
          <w:rFonts w:ascii="Arial Narrow" w:eastAsia="Arial Narrow" w:hAnsi="Arial Narrow" w:cs="Cambria"/>
          <w:color w:val="000000"/>
          <w:szCs w:val="24"/>
        </w:rPr>
        <w:t>De conformidad con lo previsto en el artículo 228 de la Ley 6/2023, de 17 de marzo, de los Mercados de Valores y de los Servicios de Inversión, así como en la Circular 3/2020 del segmento BME Growth de BME MTF Equity (“</w:t>
      </w:r>
      <w:r>
        <w:rPr>
          <w:rFonts w:ascii="Arial Narrow" w:eastAsia="Arial Narrow" w:hAnsi="Arial Narrow" w:cs="Cambria"/>
          <w:b/>
          <w:color w:val="000000"/>
          <w:szCs w:val="24"/>
        </w:rPr>
        <w:t>BME Growth</w:t>
      </w:r>
      <w:r>
        <w:rPr>
          <w:rFonts w:ascii="Arial Narrow" w:eastAsia="Arial Narrow" w:hAnsi="Arial Narrow" w:cs="Cambria"/>
          <w:color w:val="000000"/>
          <w:szCs w:val="24"/>
        </w:rPr>
        <w:t>”), y disposiciones concordantes, IBI Lion SOCIMI, S.A. (la “</w:t>
      </w:r>
      <w:r>
        <w:rPr>
          <w:rFonts w:ascii="Arial Narrow" w:eastAsia="Arial Narrow" w:hAnsi="Arial Narrow" w:cs="Cambria"/>
          <w:b/>
          <w:color w:val="000000"/>
          <w:szCs w:val="24"/>
        </w:rPr>
        <w:t>Sociedad</w:t>
      </w:r>
      <w:r>
        <w:rPr>
          <w:rFonts w:ascii="Arial Narrow" w:eastAsia="Arial Narrow" w:hAnsi="Arial Narrow" w:cs="Cambria"/>
          <w:color w:val="000000"/>
          <w:szCs w:val="24"/>
        </w:rPr>
        <w:t>”) comunica la siguiente</w:t>
      </w:r>
    </w:p>
    <w:p w14:paraId="5643A1FF" w14:textId="77777777" w:rsidR="0097298E" w:rsidRDefault="0097298E" w:rsidP="0097298E">
      <w:pPr>
        <w:widowControl w:val="0"/>
        <w:autoSpaceDE w:val="0"/>
        <w:autoSpaceDN w:val="0"/>
        <w:spacing w:before="240" w:after="240" w:line="240" w:lineRule="auto"/>
        <w:ind w:right="142"/>
        <w:jc w:val="center"/>
        <w:outlineLvl w:val="1"/>
        <w:rPr>
          <w:rFonts w:ascii="Arial Narrow" w:eastAsia="Arial Narrow" w:hAnsi="Arial Narrow" w:cs="Arial Narrow"/>
          <w:b/>
          <w:bCs/>
          <w:szCs w:val="24"/>
        </w:rPr>
      </w:pPr>
      <w:r>
        <w:rPr>
          <w:rFonts w:ascii="Arial Narrow" w:eastAsia="Arial Narrow" w:hAnsi="Arial Narrow" w:cs="Arial Narrow"/>
          <w:b/>
          <w:bCs/>
          <w:szCs w:val="24"/>
        </w:rPr>
        <w:t>OTRA INFORMACIÓN RELEVANTE</w:t>
      </w:r>
    </w:p>
    <w:p w14:paraId="7BAA8B39" w14:textId="425888B7" w:rsidR="0097298E" w:rsidRDefault="0097298E" w:rsidP="0097298E">
      <w:pPr>
        <w:autoSpaceDE w:val="0"/>
        <w:autoSpaceDN w:val="0"/>
        <w:adjustRightInd w:val="0"/>
        <w:spacing w:line="240" w:lineRule="auto"/>
        <w:rPr>
          <w:rFonts w:ascii="Arial Narrow" w:eastAsia="Arial Narrow" w:hAnsi="Arial Narrow" w:cs="Cambria"/>
          <w:color w:val="000000"/>
          <w:szCs w:val="24"/>
        </w:rPr>
      </w:pPr>
      <w:r>
        <w:rPr>
          <w:rFonts w:ascii="Arial Narrow" w:eastAsia="Arial Narrow" w:hAnsi="Arial Narrow" w:cs="Cambria"/>
          <w:color w:val="000000"/>
          <w:szCs w:val="24"/>
        </w:rPr>
        <w:t xml:space="preserve">Como continuación a la comunicación de otra información relevante </w:t>
      </w:r>
      <w:r w:rsidR="005E006E">
        <w:rPr>
          <w:rFonts w:ascii="Arial Narrow" w:eastAsia="Arial Narrow" w:hAnsi="Arial Narrow" w:cs="Cambria"/>
          <w:color w:val="000000"/>
          <w:szCs w:val="24"/>
        </w:rPr>
        <w:t xml:space="preserve">publicada el </w:t>
      </w:r>
      <w:r w:rsidR="000D3B60" w:rsidRPr="000D3B60">
        <w:rPr>
          <w:rFonts w:ascii="Arial Narrow" w:eastAsia="Arial Narrow" w:hAnsi="Arial Narrow" w:cs="Cambria"/>
        </w:rPr>
        <w:t>7</w:t>
      </w:r>
      <w:r w:rsidR="00D40A48" w:rsidRPr="000D3B60">
        <w:rPr>
          <w:rFonts w:ascii="Arial Narrow" w:eastAsia="Arial Narrow" w:hAnsi="Arial Narrow" w:cs="Cambria"/>
        </w:rPr>
        <w:t xml:space="preserve"> d</w:t>
      </w:r>
      <w:r w:rsidR="005E006E" w:rsidRPr="000D3B60">
        <w:rPr>
          <w:rFonts w:ascii="Arial Narrow" w:eastAsia="Arial Narrow" w:hAnsi="Arial Narrow" w:cs="Cambria"/>
          <w:color w:val="000000"/>
          <w:szCs w:val="24"/>
        </w:rPr>
        <w:t xml:space="preserve">e </w:t>
      </w:r>
      <w:r w:rsidR="000D3B60">
        <w:rPr>
          <w:rFonts w:ascii="Arial Narrow" w:eastAsia="Arial Narrow" w:hAnsi="Arial Narrow" w:cs="Cambria"/>
        </w:rPr>
        <w:t>septiembre</w:t>
      </w:r>
      <w:r w:rsidR="008E349B">
        <w:rPr>
          <w:rFonts w:ascii="Arial Narrow" w:eastAsia="Arial Narrow" w:hAnsi="Arial Narrow" w:cs="Cambria"/>
        </w:rPr>
        <w:t xml:space="preserve"> </w:t>
      </w:r>
      <w:r w:rsidR="005E006E">
        <w:rPr>
          <w:rFonts w:ascii="Arial Narrow" w:eastAsia="Arial Narrow" w:hAnsi="Arial Narrow" w:cs="Cambria"/>
          <w:color w:val="000000"/>
          <w:szCs w:val="24"/>
        </w:rPr>
        <w:t>de 202</w:t>
      </w:r>
      <w:r w:rsidR="000F2959">
        <w:rPr>
          <w:rFonts w:ascii="Arial Narrow" w:eastAsia="Arial Narrow" w:hAnsi="Arial Narrow" w:cs="Cambria"/>
          <w:color w:val="000000"/>
          <w:szCs w:val="24"/>
        </w:rPr>
        <w:t>6</w:t>
      </w:r>
      <w:r>
        <w:rPr>
          <w:rFonts w:ascii="Arial Narrow" w:eastAsia="Arial Narrow" w:hAnsi="Arial Narrow" w:cs="Cambria"/>
          <w:color w:val="000000"/>
          <w:szCs w:val="24"/>
        </w:rPr>
        <w:t xml:space="preserve">, ponemos en su conocimiento que ha quedado inscrita en el Registro Mercantil de Madrid la escritura de reducción de capital social en la cuantía de </w:t>
      </w:r>
      <w:r w:rsidR="000F2959">
        <w:rPr>
          <w:rFonts w:ascii="Arial Narrow" w:eastAsia="Arial Narrow" w:hAnsi="Arial Narrow" w:cs="Cambria"/>
          <w:color w:val="000000"/>
          <w:szCs w:val="24"/>
          <w:lang w:val="es-ES_tradnl"/>
        </w:rPr>
        <w:t>2</w:t>
      </w:r>
      <w:r>
        <w:rPr>
          <w:rFonts w:ascii="Arial Narrow" w:eastAsia="Arial Narrow" w:hAnsi="Arial Narrow" w:cs="Cambria"/>
          <w:color w:val="000000"/>
          <w:szCs w:val="24"/>
          <w:lang w:val="es-ES_tradnl"/>
        </w:rPr>
        <w:t>.</w:t>
      </w:r>
      <w:r w:rsidR="000F2959">
        <w:rPr>
          <w:rFonts w:ascii="Arial Narrow" w:eastAsia="Arial Narrow" w:hAnsi="Arial Narrow" w:cs="Cambria"/>
          <w:color w:val="000000"/>
          <w:szCs w:val="24"/>
          <w:lang w:val="es-ES_tradnl"/>
        </w:rPr>
        <w:t>41</w:t>
      </w:r>
      <w:r w:rsidR="005E006E">
        <w:rPr>
          <w:rFonts w:ascii="Arial Narrow" w:eastAsia="Arial Narrow" w:hAnsi="Arial Narrow" w:cs="Cambria"/>
          <w:color w:val="000000"/>
          <w:szCs w:val="24"/>
          <w:lang w:val="es-ES_tradnl"/>
        </w:rPr>
        <w:t>9</w:t>
      </w:r>
      <w:r>
        <w:rPr>
          <w:rFonts w:ascii="Arial Narrow" w:eastAsia="Arial Narrow" w:hAnsi="Arial Narrow" w:cs="Cambria"/>
          <w:color w:val="000000"/>
          <w:szCs w:val="24"/>
          <w:lang w:val="es-ES_tradnl"/>
        </w:rPr>
        <w:t>.</w:t>
      </w:r>
      <w:r w:rsidR="000F2959">
        <w:rPr>
          <w:rFonts w:ascii="Arial Narrow" w:eastAsia="Arial Narrow" w:hAnsi="Arial Narrow" w:cs="Cambria"/>
          <w:color w:val="000000"/>
          <w:szCs w:val="24"/>
          <w:lang w:val="es-ES_tradnl"/>
        </w:rPr>
        <w:t>398</w:t>
      </w:r>
      <w:r>
        <w:rPr>
          <w:rFonts w:ascii="Arial Narrow" w:eastAsia="Arial Narrow" w:hAnsi="Arial Narrow" w:cs="Cambria"/>
          <w:color w:val="000000"/>
          <w:szCs w:val="24"/>
          <w:lang w:val="es-ES_tradnl"/>
        </w:rPr>
        <w:t>,</w:t>
      </w:r>
      <w:r w:rsidR="005E006E">
        <w:rPr>
          <w:rFonts w:ascii="Arial Narrow" w:eastAsia="Arial Narrow" w:hAnsi="Arial Narrow" w:cs="Cambria"/>
          <w:color w:val="000000"/>
          <w:szCs w:val="24"/>
          <w:lang w:val="es-ES_tradnl"/>
        </w:rPr>
        <w:t>6</w:t>
      </w:r>
      <w:r w:rsidR="000F2959">
        <w:rPr>
          <w:rFonts w:ascii="Arial Narrow" w:eastAsia="Arial Narrow" w:hAnsi="Arial Narrow" w:cs="Cambria"/>
          <w:color w:val="000000"/>
          <w:szCs w:val="24"/>
          <w:lang w:val="es-ES_tradnl"/>
        </w:rPr>
        <w:t>3</w:t>
      </w:r>
      <w:r>
        <w:rPr>
          <w:rFonts w:ascii="Arial Narrow" w:eastAsia="Arial Narrow" w:hAnsi="Arial Narrow" w:cs="Cambria"/>
          <w:color w:val="000000"/>
          <w:szCs w:val="24"/>
          <w:lang w:val="es-ES_tradnl"/>
        </w:rPr>
        <w:t xml:space="preserve"> </w:t>
      </w:r>
      <w:r>
        <w:rPr>
          <w:rFonts w:ascii="Arial Narrow" w:eastAsia="Arial Narrow" w:hAnsi="Arial Narrow" w:cs="Cambria"/>
          <w:color w:val="000000"/>
          <w:szCs w:val="24"/>
        </w:rPr>
        <w:t xml:space="preserve">euros, mediante la disminución en </w:t>
      </w:r>
      <w:r>
        <w:rPr>
          <w:rFonts w:ascii="Arial Narrow" w:eastAsia="Arial Narrow" w:hAnsi="Arial Narrow" w:cs="Cambria"/>
          <w:color w:val="000000"/>
          <w:szCs w:val="24"/>
          <w:lang w:val="es-ES_tradnl"/>
        </w:rPr>
        <w:t>0,</w:t>
      </w:r>
      <w:r w:rsidR="005E006E">
        <w:rPr>
          <w:rFonts w:ascii="Arial Narrow" w:eastAsia="Arial Narrow" w:hAnsi="Arial Narrow" w:cs="Cambria"/>
          <w:color w:val="000000"/>
          <w:szCs w:val="24"/>
          <w:lang w:val="es-ES_tradnl"/>
        </w:rPr>
        <w:t>03</w:t>
      </w:r>
      <w:r w:rsidR="000F2959">
        <w:rPr>
          <w:rFonts w:ascii="Arial Narrow" w:eastAsia="Arial Narrow" w:hAnsi="Arial Narrow" w:cs="Cambria"/>
          <w:color w:val="000000"/>
          <w:szCs w:val="24"/>
          <w:lang w:val="es-ES_tradnl"/>
        </w:rPr>
        <w:t>1</w:t>
      </w:r>
      <w:r>
        <w:rPr>
          <w:rFonts w:ascii="Arial Narrow" w:eastAsia="Arial Narrow" w:hAnsi="Arial Narrow" w:cs="Cambria"/>
          <w:color w:val="000000"/>
          <w:szCs w:val="24"/>
          <w:lang w:val="es-ES_tradnl"/>
        </w:rPr>
        <w:t xml:space="preserve"> </w:t>
      </w:r>
      <w:r>
        <w:rPr>
          <w:rFonts w:ascii="Arial Narrow" w:eastAsia="Arial Narrow" w:hAnsi="Arial Narrow" w:cs="Cambria"/>
          <w:color w:val="000000"/>
          <w:szCs w:val="24"/>
        </w:rPr>
        <w:t>euros del valor nominal de las acciones de la Sociedad.</w:t>
      </w:r>
    </w:p>
    <w:p w14:paraId="58AC16DF" w14:textId="29676D5D" w:rsidR="0097298E" w:rsidRDefault="0097298E" w:rsidP="0097298E">
      <w:pPr>
        <w:autoSpaceDE w:val="0"/>
        <w:autoSpaceDN w:val="0"/>
        <w:adjustRightInd w:val="0"/>
        <w:spacing w:line="240" w:lineRule="auto"/>
        <w:rPr>
          <w:rFonts w:ascii="Arial Narrow" w:eastAsia="Arial Narrow" w:hAnsi="Arial Narrow" w:cs="Cambria"/>
          <w:color w:val="000000"/>
          <w:szCs w:val="24"/>
        </w:rPr>
      </w:pPr>
      <w:r>
        <w:rPr>
          <w:rFonts w:ascii="Arial Narrow" w:eastAsia="Arial Narrow" w:hAnsi="Arial Narrow" w:cs="Cambria"/>
          <w:color w:val="000000"/>
          <w:szCs w:val="24"/>
        </w:rPr>
        <w:t xml:space="preserve">En consecuencia, el capital social de la Sociedad ha quedado fijado en </w:t>
      </w:r>
      <w:r w:rsidR="000F2959">
        <w:rPr>
          <w:rFonts w:ascii="Arial Narrow" w:eastAsia="Arial Narrow" w:hAnsi="Arial Narrow" w:cs="Cambria"/>
          <w:iCs/>
          <w:color w:val="000000"/>
          <w:szCs w:val="24"/>
        </w:rPr>
        <w:t>60</w:t>
      </w:r>
      <w:r w:rsidR="005E006E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.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406</w:t>
      </w:r>
      <w:r w:rsidR="005E006E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.9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20</w:t>
      </w:r>
      <w:r w:rsidR="005E006E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,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55</w:t>
      </w:r>
      <w:r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 xml:space="preserve"> </w:t>
      </w:r>
      <w:r>
        <w:rPr>
          <w:rFonts w:ascii="Arial Narrow" w:eastAsia="Arial Narrow" w:hAnsi="Arial Narrow" w:cs="Cambria"/>
          <w:color w:val="000000"/>
          <w:szCs w:val="24"/>
        </w:rPr>
        <w:t xml:space="preserve">euros, dividido en </w:t>
      </w:r>
      <w:r w:rsidR="000F2959">
        <w:rPr>
          <w:rFonts w:ascii="Arial Narrow" w:eastAsia="Arial Narrow" w:hAnsi="Arial Narrow" w:cs="Cambria"/>
          <w:iCs/>
          <w:color w:val="000000"/>
          <w:szCs w:val="24"/>
        </w:rPr>
        <w:t>78</w:t>
      </w:r>
      <w:r w:rsidR="005E006E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.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045</w:t>
      </w:r>
      <w:r w:rsidR="005E006E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.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117</w:t>
      </w:r>
      <w:r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 xml:space="preserve"> </w:t>
      </w:r>
      <w:r>
        <w:rPr>
          <w:rFonts w:ascii="Arial Narrow" w:eastAsia="Arial Narrow" w:hAnsi="Arial Narrow" w:cs="Cambria"/>
          <w:color w:val="000000"/>
          <w:szCs w:val="24"/>
        </w:rPr>
        <w:t xml:space="preserve">acciones de </w:t>
      </w:r>
      <w:r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0,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774</w:t>
      </w:r>
      <w:r>
        <w:rPr>
          <w:rFonts w:ascii="Arial Narrow" w:eastAsia="Arial Narrow" w:hAnsi="Arial Narrow" w:cs="Cambria"/>
          <w:i/>
          <w:iCs/>
          <w:color w:val="000000"/>
          <w:szCs w:val="24"/>
          <w:lang w:val="es-ES_tradnl"/>
        </w:rPr>
        <w:t xml:space="preserve"> </w:t>
      </w:r>
      <w:r>
        <w:rPr>
          <w:rFonts w:ascii="Arial Narrow" w:eastAsia="Arial Narrow" w:hAnsi="Arial Narrow" w:cs="Cambria"/>
          <w:color w:val="000000"/>
          <w:szCs w:val="24"/>
        </w:rPr>
        <w:t xml:space="preserve">euros de valor nominal cada una, las cuales confieren un total de 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78</w:t>
      </w:r>
      <w:r w:rsidR="005E006E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.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045</w:t>
      </w:r>
      <w:r w:rsidR="005E006E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.</w:t>
      </w:r>
      <w:r w:rsidR="000F2959"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>117</w:t>
      </w:r>
      <w:r>
        <w:rPr>
          <w:rFonts w:ascii="Arial Narrow" w:eastAsia="Arial Narrow" w:hAnsi="Arial Narrow" w:cs="Cambria"/>
          <w:iCs/>
          <w:color w:val="000000"/>
          <w:szCs w:val="24"/>
          <w:lang w:val="es-ES_tradnl"/>
        </w:rPr>
        <w:t xml:space="preserve"> </w:t>
      </w:r>
      <w:r>
        <w:rPr>
          <w:rFonts w:ascii="Arial Narrow" w:eastAsia="Arial Narrow" w:hAnsi="Arial Narrow" w:cs="Cambria"/>
          <w:color w:val="000000"/>
          <w:szCs w:val="24"/>
        </w:rPr>
        <w:t>votos (uno por cada acción).</w:t>
      </w:r>
    </w:p>
    <w:p w14:paraId="5CF64AF1" w14:textId="075CD057" w:rsidR="0097298E" w:rsidRDefault="0097298E" w:rsidP="0097298E">
      <w:pPr>
        <w:autoSpaceDE w:val="0"/>
        <w:autoSpaceDN w:val="0"/>
        <w:adjustRightInd w:val="0"/>
        <w:spacing w:line="240" w:lineRule="auto"/>
        <w:rPr>
          <w:rFonts w:eastAsia="Arial Narrow" w:cs="Cambria"/>
          <w:color w:val="000000"/>
        </w:rPr>
      </w:pPr>
      <w:r>
        <w:rPr>
          <w:rFonts w:ascii="Arial Narrow" w:eastAsia="Arial Narrow" w:hAnsi="Arial Narrow" w:cs="Cambria"/>
          <w:color w:val="000000"/>
          <w:szCs w:val="24"/>
        </w:rPr>
        <w:t xml:space="preserve">La reducción de capital fue aprobada por la junta general ordinaria de accionistas de la Sociedad celebrada el pasado </w:t>
      </w:r>
      <w:r w:rsidR="005E006E">
        <w:rPr>
          <w:rFonts w:ascii="Arial Narrow" w:eastAsia="Arial Narrow" w:hAnsi="Arial Narrow" w:cs="Cambria"/>
          <w:color w:val="000000"/>
          <w:szCs w:val="24"/>
        </w:rPr>
        <w:t>2</w:t>
      </w:r>
      <w:r w:rsidR="000F2959">
        <w:rPr>
          <w:rFonts w:ascii="Arial Narrow" w:eastAsia="Arial Narrow" w:hAnsi="Arial Narrow" w:cs="Cambria"/>
          <w:color w:val="000000"/>
          <w:szCs w:val="24"/>
        </w:rPr>
        <w:t>3</w:t>
      </w:r>
      <w:r w:rsidR="005E006E">
        <w:rPr>
          <w:rFonts w:ascii="Arial Narrow" w:eastAsia="Arial Narrow" w:hAnsi="Arial Narrow" w:cs="Cambria"/>
          <w:color w:val="000000"/>
          <w:szCs w:val="24"/>
        </w:rPr>
        <w:t xml:space="preserve"> de junio de 202</w:t>
      </w:r>
      <w:r w:rsidR="000F2959">
        <w:rPr>
          <w:rFonts w:ascii="Arial Narrow" w:eastAsia="Arial Narrow" w:hAnsi="Arial Narrow" w:cs="Cambria"/>
          <w:color w:val="000000"/>
          <w:szCs w:val="24"/>
        </w:rPr>
        <w:t>6</w:t>
      </w:r>
      <w:r>
        <w:rPr>
          <w:rFonts w:ascii="Arial Narrow" w:eastAsia="Arial Narrow" w:hAnsi="Arial Narrow" w:cs="Cambria"/>
          <w:color w:val="000000"/>
          <w:szCs w:val="24"/>
        </w:rPr>
        <w:t xml:space="preserve">, bajo el punto </w:t>
      </w:r>
      <w:r w:rsidR="000F2959">
        <w:rPr>
          <w:rFonts w:ascii="Arial Narrow" w:eastAsia="Arial Narrow" w:hAnsi="Arial Narrow" w:cs="Cambria"/>
          <w:color w:val="000000"/>
          <w:szCs w:val="24"/>
        </w:rPr>
        <w:t>Noveno</w:t>
      </w:r>
      <w:r>
        <w:rPr>
          <w:rFonts w:ascii="Arial Narrow" w:eastAsia="Arial Narrow" w:hAnsi="Arial Narrow" w:cs="Cambria"/>
          <w:color w:val="000000"/>
          <w:szCs w:val="24"/>
        </w:rPr>
        <w:t xml:space="preserve"> de su orden del día.</w:t>
      </w:r>
    </w:p>
    <w:p w14:paraId="6FA5E8E6" w14:textId="77777777" w:rsidR="0097298E" w:rsidRDefault="0097298E" w:rsidP="0097298E">
      <w:pPr>
        <w:pStyle w:val="Default"/>
        <w:spacing w:before="120" w:after="120"/>
        <w:jc w:val="both"/>
        <w:rPr>
          <w:rFonts w:ascii="Arial Narrow" w:eastAsia="Calibri" w:hAnsi="Arial Narrow" w:cs="Calibri"/>
          <w:bdr w:val="none" w:sz="0" w:space="0" w:color="auto" w:frame="1"/>
          <w:lang w:val="es-ES_tradnl" w:eastAsia="es-ES"/>
        </w:rPr>
      </w:pPr>
    </w:p>
    <w:p w14:paraId="4AE4A83B" w14:textId="16B0A8FA" w:rsidR="0097298E" w:rsidRDefault="0097298E" w:rsidP="0097298E">
      <w:pPr>
        <w:pStyle w:val="Default"/>
        <w:keepNext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En Madrid, a </w:t>
      </w:r>
      <w:r w:rsidR="000F2959">
        <w:rPr>
          <w:rFonts w:ascii="Arial Narrow" w:eastAsia="Arial Narrow" w:hAnsi="Arial Narrow" w:cs="Cambria"/>
          <w:lang w:val="es-ES"/>
        </w:rPr>
        <w:t>23</w:t>
      </w:r>
      <w:r w:rsidR="00C333FA">
        <w:rPr>
          <w:rFonts w:ascii="Arial Narrow" w:eastAsia="Arial Narrow" w:hAnsi="Arial Narrow" w:cs="Cambria"/>
          <w:lang w:val="es-ES"/>
        </w:rPr>
        <w:t xml:space="preserve"> </w:t>
      </w:r>
      <w:r w:rsidR="005E006E">
        <w:rPr>
          <w:rFonts w:ascii="Arial Narrow" w:eastAsia="Arial Narrow" w:hAnsi="Arial Narrow" w:cs="Cambria"/>
          <w:lang w:val="es-ES"/>
        </w:rPr>
        <w:t xml:space="preserve">de </w:t>
      </w:r>
      <w:r w:rsidR="00C333FA">
        <w:rPr>
          <w:rFonts w:ascii="Arial Narrow" w:eastAsia="Arial Narrow" w:hAnsi="Arial Narrow" w:cs="Cambria"/>
          <w:lang w:val="es-ES"/>
        </w:rPr>
        <w:t xml:space="preserve">septiembre </w:t>
      </w:r>
      <w:r w:rsidR="005E006E">
        <w:rPr>
          <w:rFonts w:ascii="Arial Narrow" w:eastAsia="Arial Narrow" w:hAnsi="Arial Narrow" w:cs="Cambria"/>
          <w:lang w:val="es-ES"/>
        </w:rPr>
        <w:t>de 202</w:t>
      </w:r>
      <w:r w:rsidR="000F2959">
        <w:rPr>
          <w:rFonts w:ascii="Arial Narrow" w:eastAsia="Arial Narrow" w:hAnsi="Arial Narrow" w:cs="Cambria"/>
          <w:lang w:val="es-ES"/>
        </w:rPr>
        <w:t>6</w:t>
      </w:r>
    </w:p>
    <w:p w14:paraId="4116AFD5" w14:textId="77777777" w:rsidR="0097298E" w:rsidRDefault="0097298E" w:rsidP="0097298E">
      <w:pPr>
        <w:pStyle w:val="Default"/>
        <w:keepNext/>
        <w:jc w:val="both"/>
        <w:rPr>
          <w:rFonts w:ascii="Arial Narrow" w:hAnsi="Arial Narrow"/>
          <w:lang w:val="es-ES"/>
        </w:rPr>
      </w:pPr>
    </w:p>
    <w:p w14:paraId="1E645466" w14:textId="77777777" w:rsidR="0097298E" w:rsidRDefault="0097298E" w:rsidP="0097298E">
      <w:pPr>
        <w:widowControl w:val="0"/>
        <w:autoSpaceDE w:val="0"/>
        <w:autoSpaceDN w:val="0"/>
        <w:spacing w:before="0" w:after="0" w:line="240" w:lineRule="auto"/>
        <w:ind w:right="1843"/>
        <w:jc w:val="left"/>
        <w:rPr>
          <w:rFonts w:ascii="Arial Narrow" w:eastAsia="Arial Narrow" w:hAnsi="Arial Narrow" w:cs="Arial Narrow"/>
          <w:szCs w:val="24"/>
        </w:rPr>
      </w:pPr>
      <w:r>
        <w:rPr>
          <w:rFonts w:ascii="Arial Narrow" w:eastAsia="Arial Narrow" w:hAnsi="Arial Narrow" w:cs="Arial Narrow"/>
          <w:szCs w:val="24"/>
        </w:rPr>
        <w:t>D. Rafael Goldfeld</w:t>
      </w:r>
    </w:p>
    <w:p w14:paraId="0A06949D" w14:textId="77777777" w:rsidR="0097298E" w:rsidRDefault="0097298E" w:rsidP="0097298E">
      <w:pPr>
        <w:widowControl w:val="0"/>
        <w:autoSpaceDE w:val="0"/>
        <w:autoSpaceDN w:val="0"/>
        <w:spacing w:before="0" w:after="0" w:line="240" w:lineRule="auto"/>
        <w:ind w:right="1843"/>
        <w:jc w:val="left"/>
        <w:rPr>
          <w:rFonts w:ascii="Arial Narrow" w:eastAsia="Arial Narrow" w:hAnsi="Arial Narrow" w:cs="Arial Narrow"/>
          <w:szCs w:val="24"/>
        </w:rPr>
      </w:pPr>
      <w:r>
        <w:rPr>
          <w:rFonts w:ascii="Arial Narrow" w:eastAsia="Arial Narrow" w:hAnsi="Arial Narrow" w:cs="Arial Narrow"/>
          <w:szCs w:val="24"/>
        </w:rPr>
        <w:t>Secretario consejero del Consejo de Administración</w:t>
      </w:r>
    </w:p>
    <w:p w14:paraId="3980106B" w14:textId="77777777" w:rsidR="0097298E" w:rsidRDefault="0097298E" w:rsidP="0097298E">
      <w:pPr>
        <w:pStyle w:val="Cuerpo"/>
        <w:jc w:val="both"/>
        <w:rPr>
          <w:rStyle w:val="Ninguno"/>
          <w:lang w:val="es-ES_tradnl"/>
        </w:rPr>
      </w:pPr>
      <w:r>
        <w:rPr>
          <w:rStyle w:val="Ninguno"/>
          <w:rFonts w:ascii="Arial Narrow" w:hAnsi="Arial Narrow"/>
          <w:szCs w:val="24"/>
          <w:bdr w:val="none" w:sz="0" w:space="0" w:color="auto" w:frame="1"/>
          <w:lang w:val="es-ES_tradnl"/>
        </w:rPr>
        <w:br w:type="page"/>
      </w:r>
    </w:p>
    <w:p w14:paraId="0102BA5B" w14:textId="77777777" w:rsidR="0097298E" w:rsidRDefault="0097298E" w:rsidP="0097298E">
      <w:pPr>
        <w:autoSpaceDE w:val="0"/>
        <w:autoSpaceDN w:val="0"/>
        <w:adjustRightInd w:val="0"/>
        <w:spacing w:line="240" w:lineRule="auto"/>
        <w:rPr>
          <w:rFonts w:eastAsia="Arial Narrow" w:cs="Cambria"/>
          <w:color w:val="000000"/>
          <w:lang w:val="en-US"/>
        </w:rPr>
      </w:pPr>
      <w:r>
        <w:rPr>
          <w:rFonts w:ascii="Arial Narrow" w:eastAsia="Arial Narrow" w:hAnsi="Arial Narrow" w:cs="Cambria"/>
          <w:color w:val="000000"/>
          <w:szCs w:val="24"/>
          <w:lang w:val="en-US"/>
        </w:rPr>
        <w:lastRenderedPageBreak/>
        <w:t>In accordance with the provisions of article 228 of Law 6/2023, of 17 March, on the Securities Market and Investment Services and Circular 3/2020 of the BME Growth trading segment of BME MTF Equity (“</w:t>
      </w:r>
      <w:r>
        <w:rPr>
          <w:rFonts w:ascii="Arial Narrow" w:eastAsia="Arial Narrow" w:hAnsi="Arial Narrow" w:cs="Cambria"/>
          <w:b/>
          <w:color w:val="000000"/>
          <w:szCs w:val="24"/>
          <w:lang w:val="en-US"/>
        </w:rPr>
        <w:t>BME Growth</w:t>
      </w:r>
      <w:r>
        <w:rPr>
          <w:rFonts w:ascii="Arial Narrow" w:eastAsia="Arial Narrow" w:hAnsi="Arial Narrow" w:cs="Cambria"/>
          <w:color w:val="000000"/>
          <w:szCs w:val="24"/>
          <w:lang w:val="en-US"/>
        </w:rPr>
        <w:t>”), and ancillary regulations, IBI Lion SOCIMI, S.A. (the “</w:t>
      </w:r>
      <w:r>
        <w:rPr>
          <w:rFonts w:ascii="Arial Narrow" w:eastAsia="Arial Narrow" w:hAnsi="Arial Narrow" w:cs="Cambria"/>
          <w:b/>
          <w:color w:val="000000"/>
          <w:szCs w:val="24"/>
          <w:lang w:val="en-US"/>
        </w:rPr>
        <w:t>Company</w:t>
      </w:r>
      <w:r>
        <w:rPr>
          <w:rFonts w:ascii="Arial Narrow" w:eastAsia="Arial Narrow" w:hAnsi="Arial Narrow" w:cs="Cambria"/>
          <w:color w:val="000000"/>
          <w:szCs w:val="24"/>
          <w:lang w:val="en-US"/>
        </w:rPr>
        <w:t>”) hereby informs of the following</w:t>
      </w:r>
    </w:p>
    <w:p w14:paraId="60B3F499" w14:textId="77777777" w:rsidR="0097298E" w:rsidRDefault="0097298E" w:rsidP="0097298E">
      <w:pPr>
        <w:widowControl w:val="0"/>
        <w:autoSpaceDE w:val="0"/>
        <w:autoSpaceDN w:val="0"/>
        <w:spacing w:before="240" w:after="240" w:line="240" w:lineRule="auto"/>
        <w:ind w:right="142"/>
        <w:jc w:val="center"/>
        <w:outlineLvl w:val="1"/>
        <w:rPr>
          <w:rFonts w:ascii="Arial Narrow" w:eastAsia="Arial Narrow" w:hAnsi="Arial Narrow" w:cs="Arial Narrow"/>
          <w:b/>
          <w:bCs/>
          <w:szCs w:val="24"/>
          <w:lang w:val="en-US"/>
        </w:rPr>
      </w:pPr>
      <w:r>
        <w:rPr>
          <w:rFonts w:ascii="Arial Narrow" w:eastAsia="Arial Narrow" w:hAnsi="Arial Narrow" w:cs="Arial Narrow"/>
          <w:b/>
          <w:bCs/>
          <w:szCs w:val="24"/>
          <w:lang w:val="en-US"/>
        </w:rPr>
        <w:t xml:space="preserve">OTHER </w:t>
      </w:r>
      <w:r w:rsidRPr="00926CF6">
        <w:rPr>
          <w:rFonts w:ascii="Arial Narrow" w:eastAsia="Arial Narrow" w:hAnsi="Arial Narrow" w:cs="Arial Narrow"/>
          <w:b/>
          <w:bCs/>
          <w:szCs w:val="24"/>
          <w:lang w:val="en-GB"/>
        </w:rPr>
        <w:t>RELEVANT</w:t>
      </w:r>
      <w:r>
        <w:rPr>
          <w:rFonts w:ascii="Arial Narrow" w:eastAsia="Arial Narrow" w:hAnsi="Arial Narrow" w:cs="Arial Narrow"/>
          <w:b/>
          <w:bCs/>
          <w:szCs w:val="24"/>
          <w:lang w:val="en-US"/>
        </w:rPr>
        <w:t xml:space="preserve"> INFORMATION</w:t>
      </w:r>
    </w:p>
    <w:p w14:paraId="72BB6C9E" w14:textId="33C7BA5A" w:rsidR="0097298E" w:rsidRPr="00926CF6" w:rsidRDefault="0097298E" w:rsidP="00652832">
      <w:pPr>
        <w:autoSpaceDE w:val="0"/>
        <w:autoSpaceDN w:val="0"/>
        <w:adjustRightInd w:val="0"/>
        <w:spacing w:line="240" w:lineRule="auto"/>
        <w:rPr>
          <w:rFonts w:ascii="Arial Narrow" w:eastAsia="Arial Narrow" w:hAnsi="Arial Narrow" w:cs="Cambria"/>
          <w:color w:val="000000"/>
          <w:szCs w:val="24"/>
          <w:lang w:val="en-GB"/>
        </w:rPr>
      </w:pP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Further to the other relevant information </w:t>
      </w:r>
      <w:r w:rsidR="008E349B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notice published on </w:t>
      </w:r>
      <w:r w:rsidR="000D3B60">
        <w:rPr>
          <w:rFonts w:ascii="Arial Narrow" w:eastAsia="Arial Narrow" w:hAnsi="Arial Narrow" w:cs="Cambria"/>
          <w:lang w:val="en-GB"/>
        </w:rPr>
        <w:t>7</w:t>
      </w:r>
      <w:r w:rsidR="005E006E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 </w:t>
      </w:r>
      <w:r w:rsidR="000D3B60">
        <w:rPr>
          <w:rFonts w:ascii="Arial Narrow" w:eastAsia="Arial Narrow" w:hAnsi="Arial Narrow" w:cs="Cambria"/>
          <w:lang w:val="en-US"/>
        </w:rPr>
        <w:t>September</w:t>
      </w:r>
      <w:r w:rsidR="005E006E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 202</w:t>
      </w:r>
      <w:r w:rsidR="000D3B60">
        <w:rPr>
          <w:rFonts w:ascii="Arial Narrow" w:eastAsia="Arial Narrow" w:hAnsi="Arial Narrow" w:cs="Cambria"/>
          <w:color w:val="000000"/>
          <w:szCs w:val="24"/>
          <w:lang w:val="en-GB"/>
        </w:rPr>
        <w:t>6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, we hereby inform you that the public deed relating to the share capital reduction in the amount of </w:t>
      </w:r>
      <w:r w:rsidR="000D3B60" w:rsidRPr="000D3B60">
        <w:rPr>
          <w:rFonts w:ascii="Arial Narrow" w:eastAsia="Arial Narrow" w:hAnsi="Arial Narrow" w:cs="Cambria"/>
          <w:color w:val="000000"/>
          <w:szCs w:val="24"/>
          <w:lang w:val="en-US"/>
        </w:rPr>
        <w:t>2</w:t>
      </w:r>
      <w:r w:rsidR="000D3B60">
        <w:rPr>
          <w:rFonts w:ascii="Arial Narrow" w:eastAsia="Arial Narrow" w:hAnsi="Arial Narrow" w:cs="Cambria"/>
          <w:color w:val="000000"/>
          <w:szCs w:val="24"/>
          <w:lang w:val="en-US"/>
        </w:rPr>
        <w:t>,</w:t>
      </w:r>
      <w:r w:rsidR="000D3B60" w:rsidRPr="000D3B60">
        <w:rPr>
          <w:rFonts w:ascii="Arial Narrow" w:eastAsia="Arial Narrow" w:hAnsi="Arial Narrow" w:cs="Cambria"/>
          <w:color w:val="000000"/>
          <w:szCs w:val="24"/>
          <w:lang w:val="en-US"/>
        </w:rPr>
        <w:t>419</w:t>
      </w:r>
      <w:r w:rsidR="000D3B60">
        <w:rPr>
          <w:rFonts w:ascii="Arial Narrow" w:eastAsia="Arial Narrow" w:hAnsi="Arial Narrow" w:cs="Cambria"/>
          <w:color w:val="000000"/>
          <w:szCs w:val="24"/>
          <w:lang w:val="en-US"/>
        </w:rPr>
        <w:t>,</w:t>
      </w:r>
      <w:r w:rsidR="000D3B60" w:rsidRPr="000D3B60">
        <w:rPr>
          <w:rFonts w:ascii="Arial Narrow" w:eastAsia="Arial Narrow" w:hAnsi="Arial Narrow" w:cs="Cambria"/>
          <w:color w:val="000000"/>
          <w:szCs w:val="24"/>
          <w:lang w:val="en-US"/>
        </w:rPr>
        <w:t>398</w:t>
      </w:r>
      <w:r w:rsidR="000D3B60">
        <w:rPr>
          <w:rFonts w:ascii="Arial Narrow" w:eastAsia="Arial Narrow" w:hAnsi="Arial Narrow" w:cs="Cambria"/>
          <w:color w:val="000000"/>
          <w:szCs w:val="24"/>
          <w:lang w:val="en-US"/>
        </w:rPr>
        <w:t>.</w:t>
      </w:r>
      <w:r w:rsidR="000D3B60" w:rsidRPr="000D3B60">
        <w:rPr>
          <w:rFonts w:ascii="Arial Narrow" w:eastAsia="Arial Narrow" w:hAnsi="Arial Narrow" w:cs="Cambria"/>
          <w:color w:val="000000"/>
          <w:szCs w:val="24"/>
          <w:lang w:val="en-US"/>
        </w:rPr>
        <w:t xml:space="preserve">63 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>euros, by reducing 0.</w:t>
      </w:r>
      <w:r w:rsidR="005E006E">
        <w:rPr>
          <w:rFonts w:ascii="Arial Narrow" w:eastAsia="Arial Narrow" w:hAnsi="Arial Narrow" w:cs="Cambria"/>
          <w:color w:val="000000"/>
          <w:szCs w:val="24"/>
          <w:lang w:val="en-GB"/>
        </w:rPr>
        <w:t>03</w:t>
      </w:r>
      <w:r w:rsidR="000D3B60">
        <w:rPr>
          <w:rFonts w:ascii="Arial Narrow" w:eastAsia="Arial Narrow" w:hAnsi="Arial Narrow" w:cs="Cambria"/>
          <w:color w:val="000000"/>
          <w:szCs w:val="24"/>
          <w:lang w:val="en-GB"/>
        </w:rPr>
        <w:t>1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 euros the nominal value of the shares, has been registered with the Commercial Registry of Madrid.</w:t>
      </w:r>
    </w:p>
    <w:p w14:paraId="1B42E94E" w14:textId="161B44E2" w:rsidR="0097298E" w:rsidRPr="00926CF6" w:rsidRDefault="0097298E" w:rsidP="00652832">
      <w:pPr>
        <w:autoSpaceDE w:val="0"/>
        <w:autoSpaceDN w:val="0"/>
        <w:adjustRightInd w:val="0"/>
        <w:spacing w:line="240" w:lineRule="auto"/>
        <w:rPr>
          <w:rFonts w:ascii="Arial Narrow" w:eastAsia="Arial Narrow" w:hAnsi="Arial Narrow" w:cs="Cambria"/>
          <w:color w:val="000000"/>
          <w:szCs w:val="24"/>
          <w:lang w:val="en-GB"/>
        </w:rPr>
      </w:pP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As a result, the share capital of the Company has been set at </w:t>
      </w:r>
      <w:r w:rsidR="00560F56" w:rsidRPr="00560F56">
        <w:rPr>
          <w:rFonts w:ascii="Arial Narrow" w:eastAsia="Arial Narrow" w:hAnsi="Arial Narrow" w:cs="Cambria"/>
          <w:color w:val="000000"/>
          <w:szCs w:val="24"/>
          <w:lang w:val="en-GB"/>
        </w:rPr>
        <w:t>60</w:t>
      </w:r>
      <w:r w:rsidR="00560F56">
        <w:rPr>
          <w:rFonts w:ascii="Arial Narrow" w:eastAsia="Arial Narrow" w:hAnsi="Arial Narrow" w:cs="Cambria"/>
          <w:color w:val="000000"/>
          <w:szCs w:val="24"/>
          <w:lang w:val="en-GB"/>
        </w:rPr>
        <w:t>,</w:t>
      </w:r>
      <w:r w:rsidR="00560F56" w:rsidRPr="00560F56">
        <w:rPr>
          <w:rFonts w:ascii="Arial Narrow" w:eastAsia="Arial Narrow" w:hAnsi="Arial Narrow" w:cs="Cambria"/>
          <w:color w:val="000000"/>
          <w:szCs w:val="24"/>
          <w:lang w:val="en-GB"/>
        </w:rPr>
        <w:t>406</w:t>
      </w:r>
      <w:r w:rsidR="00560F56">
        <w:rPr>
          <w:rFonts w:ascii="Arial Narrow" w:eastAsia="Arial Narrow" w:hAnsi="Arial Narrow" w:cs="Cambria"/>
          <w:color w:val="000000"/>
          <w:szCs w:val="24"/>
          <w:lang w:val="en-GB"/>
        </w:rPr>
        <w:t>,</w:t>
      </w:r>
      <w:r w:rsidR="00560F56" w:rsidRPr="00560F5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920,55 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euros, divided into </w:t>
      </w:r>
      <w:r w:rsidR="00560F56" w:rsidRP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78</w:t>
      </w:r>
      <w:r w:rsid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,</w:t>
      </w:r>
      <w:r w:rsidR="00560F56" w:rsidRP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045</w:t>
      </w:r>
      <w:r w:rsid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,</w:t>
      </w:r>
      <w:r w:rsidR="00560F56" w:rsidRP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 xml:space="preserve">117 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ordinary shares, with a nominal value of </w:t>
      </w:r>
      <w:r w:rsidR="000D3B60" w:rsidRPr="000D3B60">
        <w:rPr>
          <w:rFonts w:ascii="Arial Narrow" w:eastAsia="Arial Narrow" w:hAnsi="Arial Narrow" w:cs="Cambria"/>
          <w:color w:val="000000"/>
          <w:szCs w:val="24"/>
          <w:lang w:val="en-GB"/>
        </w:rPr>
        <w:t>0</w:t>
      </w:r>
      <w:r w:rsidR="000D3B60">
        <w:rPr>
          <w:rFonts w:ascii="Arial Narrow" w:eastAsia="Arial Narrow" w:hAnsi="Arial Narrow" w:cs="Cambria"/>
          <w:color w:val="000000"/>
          <w:szCs w:val="24"/>
          <w:lang w:val="en-GB"/>
        </w:rPr>
        <w:t>.</w:t>
      </w:r>
      <w:r w:rsidR="000D3B60" w:rsidRPr="000D3B60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774 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euro each, which grant a total of </w:t>
      </w:r>
      <w:r w:rsidR="00560F56" w:rsidRP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78</w:t>
      </w:r>
      <w:r w:rsid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,</w:t>
      </w:r>
      <w:r w:rsidR="00560F56" w:rsidRP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045</w:t>
      </w:r>
      <w:r w:rsid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>,</w:t>
      </w:r>
      <w:r w:rsidR="00560F56" w:rsidRPr="00560F56">
        <w:rPr>
          <w:rFonts w:ascii="Arial Narrow" w:eastAsia="Arial Narrow" w:hAnsi="Arial Narrow" w:cs="Cambria"/>
          <w:iCs/>
          <w:color w:val="000000"/>
          <w:szCs w:val="24"/>
          <w:lang w:val="en-US"/>
        </w:rPr>
        <w:t xml:space="preserve">117 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>voting rights (one per share).</w:t>
      </w:r>
    </w:p>
    <w:p w14:paraId="70FD0B35" w14:textId="4444587B" w:rsidR="0097298E" w:rsidRDefault="0097298E" w:rsidP="00652832">
      <w:pPr>
        <w:autoSpaceDE w:val="0"/>
        <w:autoSpaceDN w:val="0"/>
        <w:adjustRightInd w:val="0"/>
        <w:spacing w:line="240" w:lineRule="auto"/>
        <w:rPr>
          <w:rFonts w:ascii="Arial Narrow" w:hAnsi="Arial Narrow"/>
          <w:szCs w:val="24"/>
          <w:lang w:val="en-US"/>
        </w:rPr>
      </w:pP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>The share capital reduction was approved by the ordinary general shareholders’ m</w:t>
      </w:r>
      <w:r w:rsidR="005E006E">
        <w:rPr>
          <w:rFonts w:ascii="Arial Narrow" w:eastAsia="Arial Narrow" w:hAnsi="Arial Narrow" w:cs="Cambria"/>
          <w:color w:val="000000"/>
          <w:szCs w:val="24"/>
          <w:lang w:val="en-GB"/>
        </w:rPr>
        <w:t>eeting of the Company held on 2</w:t>
      </w:r>
      <w:r w:rsidR="000D3B60">
        <w:rPr>
          <w:rFonts w:ascii="Arial Narrow" w:eastAsia="Arial Narrow" w:hAnsi="Arial Narrow" w:cs="Cambria"/>
          <w:color w:val="000000"/>
          <w:szCs w:val="24"/>
          <w:lang w:val="en-GB"/>
        </w:rPr>
        <w:t>3</w:t>
      </w:r>
      <w:r w:rsidR="005E006E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 June 202</w:t>
      </w:r>
      <w:r w:rsidR="000D3B60">
        <w:rPr>
          <w:rFonts w:ascii="Arial Narrow" w:eastAsia="Arial Narrow" w:hAnsi="Arial Narrow" w:cs="Cambria"/>
          <w:color w:val="000000"/>
          <w:szCs w:val="24"/>
          <w:lang w:val="en-GB"/>
        </w:rPr>
        <w:t>6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, under item </w:t>
      </w:r>
      <w:r w:rsidR="000D3B60">
        <w:rPr>
          <w:rFonts w:ascii="Arial Narrow" w:eastAsia="Arial Narrow" w:hAnsi="Arial Narrow" w:cs="Cambria"/>
          <w:color w:val="000000"/>
          <w:szCs w:val="24"/>
          <w:lang w:val="en-GB"/>
        </w:rPr>
        <w:t>Nine</w:t>
      </w:r>
      <w:r w:rsidRPr="00926CF6">
        <w:rPr>
          <w:rFonts w:ascii="Arial Narrow" w:eastAsia="Arial Narrow" w:hAnsi="Arial Narrow" w:cs="Cambria"/>
          <w:color w:val="000000"/>
          <w:szCs w:val="24"/>
          <w:lang w:val="en-GB"/>
        </w:rPr>
        <w:t xml:space="preserve"> of its agenda</w:t>
      </w:r>
      <w:r>
        <w:rPr>
          <w:rFonts w:ascii="Arial Narrow" w:hAnsi="Arial Narrow"/>
          <w:szCs w:val="24"/>
          <w:lang w:val="en-US"/>
        </w:rPr>
        <w:t>.</w:t>
      </w:r>
    </w:p>
    <w:p w14:paraId="36A3E119" w14:textId="77777777" w:rsidR="0097298E" w:rsidRDefault="0097298E" w:rsidP="0097298E">
      <w:pPr>
        <w:spacing w:line="276" w:lineRule="auto"/>
        <w:rPr>
          <w:rFonts w:ascii="Arial Narrow" w:hAnsi="Arial Narrow"/>
          <w:szCs w:val="24"/>
          <w:lang w:val="en-US"/>
        </w:rPr>
      </w:pPr>
    </w:p>
    <w:p w14:paraId="47FF44D6" w14:textId="0C2A79A7" w:rsidR="0097298E" w:rsidRDefault="0097298E" w:rsidP="0097298E">
      <w:pPr>
        <w:pStyle w:val="Default"/>
        <w:keepNext/>
        <w:jc w:val="right"/>
        <w:rPr>
          <w:rFonts w:ascii="Arial Narrow" w:eastAsia="Calibri" w:hAnsi="Arial Narrow" w:cs="Calibri"/>
          <w:bdr w:val="none" w:sz="0" w:space="0" w:color="auto" w:frame="1"/>
          <w:lang w:eastAsia="es-ES"/>
        </w:rPr>
      </w:pPr>
      <w:r>
        <w:rPr>
          <w:rFonts w:ascii="Arial Narrow" w:eastAsia="Calibri" w:hAnsi="Arial Narrow" w:cs="Calibri"/>
          <w:bdr w:val="none" w:sz="0" w:space="0" w:color="auto" w:frame="1"/>
          <w:lang w:eastAsia="es-ES"/>
        </w:rPr>
        <w:t xml:space="preserve">In Madrid, on </w:t>
      </w:r>
      <w:r w:rsidR="000D3B60">
        <w:rPr>
          <w:rFonts w:ascii="Arial Narrow" w:eastAsia="Arial Narrow" w:hAnsi="Arial Narrow" w:cs="Cambria"/>
        </w:rPr>
        <w:t>23</w:t>
      </w:r>
      <w:r w:rsidR="00C333FA">
        <w:rPr>
          <w:rFonts w:ascii="Arial Narrow" w:eastAsia="Arial Narrow" w:hAnsi="Arial Narrow" w:cs="Cambria"/>
        </w:rPr>
        <w:t xml:space="preserve"> September</w:t>
      </w:r>
      <w:r w:rsidR="005E006E">
        <w:rPr>
          <w:rFonts w:ascii="Arial Narrow" w:hAnsi="Arial Narrow"/>
        </w:rPr>
        <w:t xml:space="preserve"> 202</w:t>
      </w:r>
      <w:r w:rsidR="000D3B60">
        <w:rPr>
          <w:rFonts w:ascii="Arial Narrow" w:hAnsi="Arial Narrow"/>
        </w:rPr>
        <w:t>6</w:t>
      </w:r>
    </w:p>
    <w:p w14:paraId="2700ADE5" w14:textId="77777777" w:rsidR="0097298E" w:rsidRDefault="0097298E" w:rsidP="0097298E">
      <w:pPr>
        <w:widowControl w:val="0"/>
        <w:autoSpaceDE w:val="0"/>
        <w:autoSpaceDN w:val="0"/>
        <w:spacing w:before="0" w:after="0" w:line="240" w:lineRule="auto"/>
        <w:ind w:right="1843"/>
        <w:jc w:val="left"/>
        <w:rPr>
          <w:rFonts w:ascii="Arial Narrow" w:eastAsia="Calibri" w:hAnsi="Arial Narrow" w:cs="Calibri"/>
          <w:bdr w:val="none" w:sz="0" w:space="0" w:color="auto" w:frame="1"/>
          <w:lang w:val="en-US" w:eastAsia="es-ES"/>
        </w:rPr>
      </w:pPr>
      <w:r>
        <w:rPr>
          <w:rFonts w:ascii="Arial Narrow" w:eastAsia="Calibri" w:hAnsi="Arial Narrow" w:cs="Calibri"/>
          <w:bdr w:val="none" w:sz="0" w:space="0" w:color="auto" w:frame="1"/>
          <w:lang w:val="en-US" w:eastAsia="es-ES"/>
        </w:rPr>
        <w:t>Mr. Rafael Goldfeld</w:t>
      </w:r>
    </w:p>
    <w:p w14:paraId="601BF019" w14:textId="77777777" w:rsidR="00212606" w:rsidRPr="0097298E" w:rsidRDefault="0097298E" w:rsidP="0097298E">
      <w:pPr>
        <w:widowControl w:val="0"/>
        <w:autoSpaceDE w:val="0"/>
        <w:autoSpaceDN w:val="0"/>
        <w:spacing w:before="0" w:after="0" w:line="240" w:lineRule="auto"/>
        <w:ind w:right="1843"/>
        <w:jc w:val="left"/>
        <w:rPr>
          <w:rStyle w:val="Ninguno"/>
          <w:rFonts w:ascii="Arial Narrow" w:eastAsia="Calibri" w:hAnsi="Arial Narrow" w:cs="Calibri"/>
          <w:bdr w:val="none" w:sz="0" w:space="0" w:color="auto" w:frame="1"/>
          <w:lang w:val="en-US" w:eastAsia="es-ES"/>
        </w:rPr>
      </w:pPr>
      <w:r>
        <w:rPr>
          <w:rFonts w:ascii="Arial Narrow" w:eastAsia="Calibri" w:hAnsi="Arial Narrow" w:cs="Calibri"/>
          <w:bdr w:val="none" w:sz="0" w:space="0" w:color="auto" w:frame="1"/>
          <w:lang w:val="en-US" w:eastAsia="es-ES"/>
        </w:rPr>
        <w:t>Secretary and member of the Board of Directors</w:t>
      </w:r>
    </w:p>
    <w:sectPr w:rsidR="00212606" w:rsidRPr="0097298E" w:rsidSect="00A406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325" w:right="1274" w:bottom="170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C4586" w14:textId="77777777" w:rsidR="00BD0BD4" w:rsidRDefault="00BD0BD4" w:rsidP="00E6091E">
      <w:pPr>
        <w:spacing w:before="0" w:after="0" w:line="240" w:lineRule="auto"/>
      </w:pPr>
      <w:r>
        <w:separator/>
      </w:r>
    </w:p>
  </w:endnote>
  <w:endnote w:type="continuationSeparator" w:id="0">
    <w:p w14:paraId="6CCA3FA4" w14:textId="77777777" w:rsidR="00BD0BD4" w:rsidRDefault="00BD0BD4" w:rsidP="00E6091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43F0" w14:textId="77777777" w:rsidR="004C7103" w:rsidRDefault="004C71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271B" w14:textId="77777777" w:rsidR="004C7103" w:rsidRDefault="004C710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4B1D5" w14:textId="77777777" w:rsidR="004C7103" w:rsidRDefault="004C71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BE894" w14:textId="77777777" w:rsidR="00BD0BD4" w:rsidRDefault="00BD0BD4" w:rsidP="00E6091E">
      <w:pPr>
        <w:spacing w:before="0" w:after="0" w:line="240" w:lineRule="auto"/>
      </w:pPr>
      <w:r>
        <w:separator/>
      </w:r>
    </w:p>
  </w:footnote>
  <w:footnote w:type="continuationSeparator" w:id="0">
    <w:p w14:paraId="750BE991" w14:textId="77777777" w:rsidR="00BD0BD4" w:rsidRDefault="00BD0BD4" w:rsidP="00E6091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983E" w14:textId="77777777" w:rsidR="004C7103" w:rsidRDefault="004C71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30914" w14:textId="77777777" w:rsidR="00EF6557" w:rsidRPr="00432607" w:rsidRDefault="00432607" w:rsidP="00432607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000C35DA" wp14:editId="6F7A9481">
          <wp:extent cx="1514475" cy="959879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414" cy="979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5EB0" w14:textId="77777777" w:rsidR="004C7103" w:rsidRDefault="004C71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45E9"/>
    <w:multiLevelType w:val="multilevel"/>
    <w:tmpl w:val="7354F0E0"/>
    <w:styleLink w:val="ListaUM2"/>
    <w:lvl w:ilvl="0">
      <w:start w:val="1"/>
      <w:numFmt w:val="bullet"/>
      <w:lvlText w:val="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" w15:restartNumberingAfterBreak="0">
    <w:nsid w:val="02C14E4F"/>
    <w:multiLevelType w:val="multilevel"/>
    <w:tmpl w:val="B9B86220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440"/>
      </w:pPr>
      <w:rPr>
        <w:rFonts w:hint="default"/>
      </w:rPr>
    </w:lvl>
  </w:abstractNum>
  <w:abstractNum w:abstractNumId="2" w15:restartNumberingAfterBreak="0">
    <w:nsid w:val="063D007D"/>
    <w:multiLevelType w:val="hybridMultilevel"/>
    <w:tmpl w:val="068C6D44"/>
    <w:lvl w:ilvl="0" w:tplc="5B182B70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30486"/>
    <w:multiLevelType w:val="multilevel"/>
    <w:tmpl w:val="C76AA05E"/>
    <w:styleLink w:val="ListaUM1"/>
    <w:lvl w:ilvl="0">
      <w:start w:val="1"/>
      <w:numFmt w:val="lowerRoman"/>
      <w:lvlText w:val="(%1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(%2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00055F9"/>
    <w:multiLevelType w:val="multilevel"/>
    <w:tmpl w:val="8E7245DC"/>
    <w:styleLink w:val="ListaUM3"/>
    <w:lvl w:ilvl="0">
      <w:start w:val="1"/>
      <w:numFmt w:val="upperRoman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425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ind w:left="144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1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88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43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04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23F366B6"/>
    <w:multiLevelType w:val="hybridMultilevel"/>
    <w:tmpl w:val="9F76DE80"/>
    <w:lvl w:ilvl="0" w:tplc="554A8CC0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51D4F"/>
    <w:multiLevelType w:val="hybridMultilevel"/>
    <w:tmpl w:val="03AAD338"/>
    <w:lvl w:ilvl="0" w:tplc="EFC2AC6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6DBC"/>
    <w:multiLevelType w:val="multilevel"/>
    <w:tmpl w:val="B9B86220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440"/>
      </w:pPr>
      <w:rPr>
        <w:rFonts w:hint="default"/>
      </w:rPr>
    </w:lvl>
  </w:abstractNum>
  <w:abstractNum w:abstractNumId="8" w15:restartNumberingAfterBreak="0">
    <w:nsid w:val="311125E8"/>
    <w:multiLevelType w:val="hybridMultilevel"/>
    <w:tmpl w:val="BA6A07CE"/>
    <w:lvl w:ilvl="0" w:tplc="BC84C2A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00334"/>
    <w:multiLevelType w:val="hybridMultilevel"/>
    <w:tmpl w:val="2534B4A6"/>
    <w:lvl w:ilvl="0" w:tplc="483C80C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66014"/>
    <w:multiLevelType w:val="multilevel"/>
    <w:tmpl w:val="B9B86220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440"/>
      </w:pPr>
      <w:rPr>
        <w:rFonts w:hint="default"/>
      </w:rPr>
    </w:lvl>
  </w:abstractNum>
  <w:abstractNum w:abstractNumId="11" w15:restartNumberingAfterBreak="0">
    <w:nsid w:val="4B485260"/>
    <w:multiLevelType w:val="hybridMultilevel"/>
    <w:tmpl w:val="E8D82ED4"/>
    <w:lvl w:ilvl="0" w:tplc="2A9893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9D756C"/>
    <w:multiLevelType w:val="hybridMultilevel"/>
    <w:tmpl w:val="F4A85A24"/>
    <w:lvl w:ilvl="0" w:tplc="ED64BC1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73770"/>
    <w:multiLevelType w:val="multilevel"/>
    <w:tmpl w:val="B9B86220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440"/>
      </w:pPr>
      <w:rPr>
        <w:rFonts w:hint="default"/>
      </w:rPr>
    </w:lvl>
  </w:abstractNum>
  <w:abstractNum w:abstractNumId="14" w15:restartNumberingAfterBreak="0">
    <w:nsid w:val="56332D8D"/>
    <w:multiLevelType w:val="multilevel"/>
    <w:tmpl w:val="63B6D5CE"/>
    <w:lvl w:ilvl="0">
      <w:start w:val="1"/>
      <w:numFmt w:val="decimal"/>
      <w:pStyle w:val="Ttulo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/>
        <w:i w:val="0"/>
        <w:color w:val="auto"/>
        <w:sz w:val="24"/>
      </w:rPr>
    </w:lvl>
    <w:lvl w:ilvl="1">
      <w:start w:val="1"/>
      <w:numFmt w:val="decimal"/>
      <w:pStyle w:val="Ttulo2"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/>
        <w:i w:val="0"/>
        <w:color w:val="auto"/>
        <w:sz w:val="24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/>
        <w:color w:val="auto"/>
        <w:sz w:val="24"/>
      </w:rPr>
    </w:lvl>
    <w:lvl w:ilvl="3">
      <w:start w:val="1"/>
      <w:numFmt w:val="upperLetter"/>
      <w:pStyle w:val="Ttulo4"/>
      <w:lvlText w:val="(%4)"/>
      <w:lvlJc w:val="left"/>
      <w:pPr>
        <w:tabs>
          <w:tab w:val="num" w:pos="709"/>
        </w:tabs>
        <w:ind w:left="709" w:hanging="709"/>
      </w:pPr>
      <w:rPr>
        <w:rFonts w:ascii="Arial Narrow" w:hAnsi="Arial Narrow" w:hint="default"/>
        <w:b w:val="0"/>
        <w:i w:val="0"/>
        <w:color w:val="auto"/>
        <w:sz w:val="24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1134"/>
        </w:tabs>
        <w:ind w:left="1134" w:hanging="425"/>
      </w:pPr>
      <w:rPr>
        <w:rFonts w:ascii="Times New Roman" w:hAnsi="Times New Roman" w:hint="default"/>
        <w:b w:val="0"/>
        <w:i w:val="0"/>
        <w:color w:val="auto"/>
        <w:sz w:val="24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1701"/>
        </w:tabs>
        <w:ind w:left="1701" w:hanging="567"/>
      </w:pPr>
      <w:rPr>
        <w:rFonts w:ascii="Times New Roman" w:hAnsi="Times New Roman" w:hint="default"/>
        <w:b w:val="0"/>
        <w:i w:val="0"/>
        <w:color w:val="auto"/>
        <w:sz w:val="24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6A94F90"/>
    <w:multiLevelType w:val="multilevel"/>
    <w:tmpl w:val="B9B86220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440"/>
      </w:pPr>
      <w:rPr>
        <w:rFonts w:hint="default"/>
      </w:rPr>
    </w:lvl>
  </w:abstractNum>
  <w:abstractNum w:abstractNumId="16" w15:restartNumberingAfterBreak="0">
    <w:nsid w:val="602A6894"/>
    <w:multiLevelType w:val="multilevel"/>
    <w:tmpl w:val="B9B86220"/>
    <w:lvl w:ilvl="0">
      <w:start w:val="1"/>
      <w:numFmt w:val="decimal"/>
      <w:lvlText w:val="%1."/>
      <w:lvlJc w:val="left"/>
      <w:pPr>
        <w:ind w:left="1996" w:hanging="360"/>
      </w:p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440"/>
      </w:pPr>
      <w:rPr>
        <w:rFonts w:hint="default"/>
      </w:rPr>
    </w:lvl>
  </w:abstractNum>
  <w:abstractNum w:abstractNumId="17" w15:restartNumberingAfterBreak="0">
    <w:nsid w:val="62EE7F03"/>
    <w:multiLevelType w:val="hybridMultilevel"/>
    <w:tmpl w:val="BCEEA90C"/>
    <w:lvl w:ilvl="0" w:tplc="483C80C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25592"/>
    <w:multiLevelType w:val="hybridMultilevel"/>
    <w:tmpl w:val="DB168204"/>
    <w:lvl w:ilvl="0" w:tplc="368CF9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3F0DB1"/>
    <w:multiLevelType w:val="hybridMultilevel"/>
    <w:tmpl w:val="03AAD338"/>
    <w:lvl w:ilvl="0" w:tplc="EFC2AC6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5B09F5"/>
    <w:multiLevelType w:val="hybridMultilevel"/>
    <w:tmpl w:val="9656E0F8"/>
    <w:lvl w:ilvl="0" w:tplc="090A3996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069763">
    <w:abstractNumId w:val="14"/>
  </w:num>
  <w:num w:numId="2" w16cid:durableId="1204252978">
    <w:abstractNumId w:val="3"/>
  </w:num>
  <w:num w:numId="3" w16cid:durableId="219828942">
    <w:abstractNumId w:val="0"/>
  </w:num>
  <w:num w:numId="4" w16cid:durableId="1959527152">
    <w:abstractNumId w:val="4"/>
  </w:num>
  <w:num w:numId="5" w16cid:durableId="980426364">
    <w:abstractNumId w:val="15"/>
  </w:num>
  <w:num w:numId="6" w16cid:durableId="1928881483">
    <w:abstractNumId w:val="18"/>
  </w:num>
  <w:num w:numId="7" w16cid:durableId="21521371">
    <w:abstractNumId w:val="19"/>
  </w:num>
  <w:num w:numId="8" w16cid:durableId="1055620719">
    <w:abstractNumId w:val="12"/>
  </w:num>
  <w:num w:numId="9" w16cid:durableId="235209527">
    <w:abstractNumId w:val="10"/>
  </w:num>
  <w:num w:numId="10" w16cid:durableId="1523014409">
    <w:abstractNumId w:val="2"/>
  </w:num>
  <w:num w:numId="11" w16cid:durableId="2081249288">
    <w:abstractNumId w:val="13"/>
  </w:num>
  <w:num w:numId="12" w16cid:durableId="1488934647">
    <w:abstractNumId w:val="20"/>
  </w:num>
  <w:num w:numId="13" w16cid:durableId="1822230961">
    <w:abstractNumId w:val="7"/>
  </w:num>
  <w:num w:numId="14" w16cid:durableId="1386100582">
    <w:abstractNumId w:val="5"/>
  </w:num>
  <w:num w:numId="15" w16cid:durableId="1888714657">
    <w:abstractNumId w:val="1"/>
  </w:num>
  <w:num w:numId="16" w16cid:durableId="1082988770">
    <w:abstractNumId w:val="8"/>
  </w:num>
  <w:num w:numId="17" w16cid:durableId="1833520430">
    <w:abstractNumId w:val="16"/>
  </w:num>
  <w:num w:numId="18" w16cid:durableId="1345478423">
    <w:abstractNumId w:val="6"/>
  </w:num>
  <w:num w:numId="19" w16cid:durableId="1620454694">
    <w:abstractNumId w:val="9"/>
  </w:num>
  <w:num w:numId="20" w16cid:durableId="1234196931">
    <w:abstractNumId w:val="17"/>
  </w:num>
  <w:num w:numId="21" w16cid:durableId="32850979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291"/>
    <w:rsid w:val="00003609"/>
    <w:rsid w:val="00003935"/>
    <w:rsid w:val="00004BC1"/>
    <w:rsid w:val="000124A8"/>
    <w:rsid w:val="00017228"/>
    <w:rsid w:val="0002284D"/>
    <w:rsid w:val="000242C5"/>
    <w:rsid w:val="00025ED2"/>
    <w:rsid w:val="00036C8E"/>
    <w:rsid w:val="00040334"/>
    <w:rsid w:val="00041A64"/>
    <w:rsid w:val="000437DE"/>
    <w:rsid w:val="00051F39"/>
    <w:rsid w:val="0006472E"/>
    <w:rsid w:val="000714B6"/>
    <w:rsid w:val="00071D8B"/>
    <w:rsid w:val="00074936"/>
    <w:rsid w:val="00077960"/>
    <w:rsid w:val="000849E3"/>
    <w:rsid w:val="00086F75"/>
    <w:rsid w:val="00091BDF"/>
    <w:rsid w:val="00091D4E"/>
    <w:rsid w:val="000936E0"/>
    <w:rsid w:val="00094806"/>
    <w:rsid w:val="000A349A"/>
    <w:rsid w:val="000A51D7"/>
    <w:rsid w:val="000A75FB"/>
    <w:rsid w:val="000D2020"/>
    <w:rsid w:val="000D3B60"/>
    <w:rsid w:val="000D584F"/>
    <w:rsid w:val="000D71FB"/>
    <w:rsid w:val="000E7143"/>
    <w:rsid w:val="000F0562"/>
    <w:rsid w:val="000F26A0"/>
    <w:rsid w:val="000F2959"/>
    <w:rsid w:val="00102C4B"/>
    <w:rsid w:val="0010775F"/>
    <w:rsid w:val="00111C5E"/>
    <w:rsid w:val="00114BC3"/>
    <w:rsid w:val="00116716"/>
    <w:rsid w:val="001222FF"/>
    <w:rsid w:val="00125303"/>
    <w:rsid w:val="001338AE"/>
    <w:rsid w:val="00136F63"/>
    <w:rsid w:val="00146697"/>
    <w:rsid w:val="00146AD4"/>
    <w:rsid w:val="00151389"/>
    <w:rsid w:val="00155036"/>
    <w:rsid w:val="00160149"/>
    <w:rsid w:val="00165593"/>
    <w:rsid w:val="0017331A"/>
    <w:rsid w:val="001816D3"/>
    <w:rsid w:val="0018451E"/>
    <w:rsid w:val="00187376"/>
    <w:rsid w:val="00193368"/>
    <w:rsid w:val="00194FED"/>
    <w:rsid w:val="001A1DD2"/>
    <w:rsid w:val="001A2BF2"/>
    <w:rsid w:val="001A47D4"/>
    <w:rsid w:val="001A5135"/>
    <w:rsid w:val="001A6AD4"/>
    <w:rsid w:val="001B5565"/>
    <w:rsid w:val="001C1AC7"/>
    <w:rsid w:val="001C523C"/>
    <w:rsid w:val="001C7038"/>
    <w:rsid w:val="001D2CCA"/>
    <w:rsid w:val="001D415C"/>
    <w:rsid w:val="001E0DD2"/>
    <w:rsid w:val="001F1014"/>
    <w:rsid w:val="001F2E4B"/>
    <w:rsid w:val="001F434D"/>
    <w:rsid w:val="001F5FE2"/>
    <w:rsid w:val="001F7882"/>
    <w:rsid w:val="00203D67"/>
    <w:rsid w:val="00212606"/>
    <w:rsid w:val="00212A7C"/>
    <w:rsid w:val="00215D4D"/>
    <w:rsid w:val="00216640"/>
    <w:rsid w:val="00220F14"/>
    <w:rsid w:val="002220FF"/>
    <w:rsid w:val="002263AE"/>
    <w:rsid w:val="00237546"/>
    <w:rsid w:val="00237C7A"/>
    <w:rsid w:val="00244612"/>
    <w:rsid w:val="002465D8"/>
    <w:rsid w:val="00246605"/>
    <w:rsid w:val="00246662"/>
    <w:rsid w:val="002509EB"/>
    <w:rsid w:val="00253DEB"/>
    <w:rsid w:val="00263E7E"/>
    <w:rsid w:val="00266F00"/>
    <w:rsid w:val="00270454"/>
    <w:rsid w:val="002714FB"/>
    <w:rsid w:val="00271AB4"/>
    <w:rsid w:val="00272E75"/>
    <w:rsid w:val="002748C7"/>
    <w:rsid w:val="0028461C"/>
    <w:rsid w:val="002854D8"/>
    <w:rsid w:val="002913D9"/>
    <w:rsid w:val="002938AD"/>
    <w:rsid w:val="002A2F3F"/>
    <w:rsid w:val="002A2FDB"/>
    <w:rsid w:val="002A4BEF"/>
    <w:rsid w:val="002A5E4F"/>
    <w:rsid w:val="002B1E1E"/>
    <w:rsid w:val="002B5010"/>
    <w:rsid w:val="002B6616"/>
    <w:rsid w:val="002B786C"/>
    <w:rsid w:val="002C5173"/>
    <w:rsid w:val="002C73EB"/>
    <w:rsid w:val="002F0A14"/>
    <w:rsid w:val="002F61C6"/>
    <w:rsid w:val="002F629A"/>
    <w:rsid w:val="002F62FF"/>
    <w:rsid w:val="002F73F1"/>
    <w:rsid w:val="0030294D"/>
    <w:rsid w:val="00310263"/>
    <w:rsid w:val="00315647"/>
    <w:rsid w:val="00320B27"/>
    <w:rsid w:val="00330CC1"/>
    <w:rsid w:val="00334488"/>
    <w:rsid w:val="00341671"/>
    <w:rsid w:val="00343D13"/>
    <w:rsid w:val="0034502B"/>
    <w:rsid w:val="0035423A"/>
    <w:rsid w:val="0035543D"/>
    <w:rsid w:val="003558C1"/>
    <w:rsid w:val="003643E4"/>
    <w:rsid w:val="0036782D"/>
    <w:rsid w:val="0037125C"/>
    <w:rsid w:val="003730D8"/>
    <w:rsid w:val="003769D9"/>
    <w:rsid w:val="003860CB"/>
    <w:rsid w:val="00390302"/>
    <w:rsid w:val="00393A95"/>
    <w:rsid w:val="003A1E38"/>
    <w:rsid w:val="003A3333"/>
    <w:rsid w:val="003A3B76"/>
    <w:rsid w:val="003B18E7"/>
    <w:rsid w:val="003B2BA4"/>
    <w:rsid w:val="003B6790"/>
    <w:rsid w:val="003B6E82"/>
    <w:rsid w:val="003B7108"/>
    <w:rsid w:val="003C3ACF"/>
    <w:rsid w:val="003C6817"/>
    <w:rsid w:val="003D396A"/>
    <w:rsid w:val="003E2571"/>
    <w:rsid w:val="003F1E94"/>
    <w:rsid w:val="003F400B"/>
    <w:rsid w:val="003F4134"/>
    <w:rsid w:val="004005FC"/>
    <w:rsid w:val="00411A09"/>
    <w:rsid w:val="0041523A"/>
    <w:rsid w:val="004152A2"/>
    <w:rsid w:val="004228A8"/>
    <w:rsid w:val="00422B2C"/>
    <w:rsid w:val="00424AEE"/>
    <w:rsid w:val="00430395"/>
    <w:rsid w:val="00430F5E"/>
    <w:rsid w:val="00432607"/>
    <w:rsid w:val="004378C1"/>
    <w:rsid w:val="004417D5"/>
    <w:rsid w:val="004502C3"/>
    <w:rsid w:val="004504F5"/>
    <w:rsid w:val="00452362"/>
    <w:rsid w:val="00455172"/>
    <w:rsid w:val="004619CA"/>
    <w:rsid w:val="00466EEA"/>
    <w:rsid w:val="00466F03"/>
    <w:rsid w:val="0046711B"/>
    <w:rsid w:val="00472318"/>
    <w:rsid w:val="0048103C"/>
    <w:rsid w:val="00481962"/>
    <w:rsid w:val="004822EF"/>
    <w:rsid w:val="004826C7"/>
    <w:rsid w:val="00482D74"/>
    <w:rsid w:val="00483F35"/>
    <w:rsid w:val="0048441C"/>
    <w:rsid w:val="004873C6"/>
    <w:rsid w:val="00495BAA"/>
    <w:rsid w:val="004A089F"/>
    <w:rsid w:val="004A1C0E"/>
    <w:rsid w:val="004A77E4"/>
    <w:rsid w:val="004C5708"/>
    <w:rsid w:val="004C58F3"/>
    <w:rsid w:val="004C7103"/>
    <w:rsid w:val="004D3F4C"/>
    <w:rsid w:val="004D3FD5"/>
    <w:rsid w:val="004D53FE"/>
    <w:rsid w:val="004D74E3"/>
    <w:rsid w:val="004D7D0E"/>
    <w:rsid w:val="004E2F03"/>
    <w:rsid w:val="004F3520"/>
    <w:rsid w:val="004F65B4"/>
    <w:rsid w:val="004F7B20"/>
    <w:rsid w:val="00500114"/>
    <w:rsid w:val="0050709F"/>
    <w:rsid w:val="0050727A"/>
    <w:rsid w:val="0051172F"/>
    <w:rsid w:val="0051583C"/>
    <w:rsid w:val="005160DF"/>
    <w:rsid w:val="00522CC4"/>
    <w:rsid w:val="00531FD0"/>
    <w:rsid w:val="005331FB"/>
    <w:rsid w:val="00534458"/>
    <w:rsid w:val="00536DC8"/>
    <w:rsid w:val="00541FA7"/>
    <w:rsid w:val="00543561"/>
    <w:rsid w:val="00543746"/>
    <w:rsid w:val="00545393"/>
    <w:rsid w:val="005579F1"/>
    <w:rsid w:val="00560F56"/>
    <w:rsid w:val="00564B9C"/>
    <w:rsid w:val="00566EB8"/>
    <w:rsid w:val="00571F38"/>
    <w:rsid w:val="0058359F"/>
    <w:rsid w:val="00584193"/>
    <w:rsid w:val="0059338F"/>
    <w:rsid w:val="00594818"/>
    <w:rsid w:val="0059605E"/>
    <w:rsid w:val="005A073A"/>
    <w:rsid w:val="005A59E2"/>
    <w:rsid w:val="005B0224"/>
    <w:rsid w:val="005B6B4D"/>
    <w:rsid w:val="005B6C38"/>
    <w:rsid w:val="005C2840"/>
    <w:rsid w:val="005C5291"/>
    <w:rsid w:val="005D609E"/>
    <w:rsid w:val="005D666E"/>
    <w:rsid w:val="005E006E"/>
    <w:rsid w:val="005E1EB9"/>
    <w:rsid w:val="005E217B"/>
    <w:rsid w:val="005E31EB"/>
    <w:rsid w:val="005E5261"/>
    <w:rsid w:val="005E71F7"/>
    <w:rsid w:val="005F104E"/>
    <w:rsid w:val="005F1118"/>
    <w:rsid w:val="00600165"/>
    <w:rsid w:val="006149D1"/>
    <w:rsid w:val="00614E11"/>
    <w:rsid w:val="00617219"/>
    <w:rsid w:val="0062040F"/>
    <w:rsid w:val="00627BF6"/>
    <w:rsid w:val="00630CE2"/>
    <w:rsid w:val="00633590"/>
    <w:rsid w:val="006342BD"/>
    <w:rsid w:val="006379FF"/>
    <w:rsid w:val="00642689"/>
    <w:rsid w:val="006443B8"/>
    <w:rsid w:val="00645179"/>
    <w:rsid w:val="00652832"/>
    <w:rsid w:val="00652DBB"/>
    <w:rsid w:val="0066655A"/>
    <w:rsid w:val="00671FAB"/>
    <w:rsid w:val="00672917"/>
    <w:rsid w:val="00672C6D"/>
    <w:rsid w:val="006745C3"/>
    <w:rsid w:val="00681405"/>
    <w:rsid w:val="006873FB"/>
    <w:rsid w:val="00691528"/>
    <w:rsid w:val="0069393F"/>
    <w:rsid w:val="00695D70"/>
    <w:rsid w:val="006A2F8B"/>
    <w:rsid w:val="006A3C10"/>
    <w:rsid w:val="006A42F6"/>
    <w:rsid w:val="006A789C"/>
    <w:rsid w:val="006B0405"/>
    <w:rsid w:val="006B2CEF"/>
    <w:rsid w:val="006B7CBC"/>
    <w:rsid w:val="006C002D"/>
    <w:rsid w:val="006D11ED"/>
    <w:rsid w:val="006D14E5"/>
    <w:rsid w:val="006D2773"/>
    <w:rsid w:val="006D39FE"/>
    <w:rsid w:val="006E1187"/>
    <w:rsid w:val="006E1CA1"/>
    <w:rsid w:val="006E4502"/>
    <w:rsid w:val="006E607E"/>
    <w:rsid w:val="006F31EB"/>
    <w:rsid w:val="0070275B"/>
    <w:rsid w:val="007044CE"/>
    <w:rsid w:val="00704F4A"/>
    <w:rsid w:val="00705206"/>
    <w:rsid w:val="0070724B"/>
    <w:rsid w:val="00716194"/>
    <w:rsid w:val="00721A03"/>
    <w:rsid w:val="00731EDA"/>
    <w:rsid w:val="0073453D"/>
    <w:rsid w:val="00735AF0"/>
    <w:rsid w:val="00746427"/>
    <w:rsid w:val="007500DD"/>
    <w:rsid w:val="00767098"/>
    <w:rsid w:val="00767ECB"/>
    <w:rsid w:val="00770D86"/>
    <w:rsid w:val="007731A0"/>
    <w:rsid w:val="0077714E"/>
    <w:rsid w:val="00786A7A"/>
    <w:rsid w:val="00786FF6"/>
    <w:rsid w:val="007945FF"/>
    <w:rsid w:val="00795EAC"/>
    <w:rsid w:val="00797372"/>
    <w:rsid w:val="007A0589"/>
    <w:rsid w:val="007A4090"/>
    <w:rsid w:val="007A5E46"/>
    <w:rsid w:val="007B13CF"/>
    <w:rsid w:val="007B1CBD"/>
    <w:rsid w:val="007C3C78"/>
    <w:rsid w:val="007C6C9C"/>
    <w:rsid w:val="007D576D"/>
    <w:rsid w:val="007D5873"/>
    <w:rsid w:val="007D613C"/>
    <w:rsid w:val="007D625D"/>
    <w:rsid w:val="007E1BC7"/>
    <w:rsid w:val="007E6A0B"/>
    <w:rsid w:val="007E7F14"/>
    <w:rsid w:val="007F05E5"/>
    <w:rsid w:val="007F34E7"/>
    <w:rsid w:val="007F7E27"/>
    <w:rsid w:val="00805590"/>
    <w:rsid w:val="00806211"/>
    <w:rsid w:val="008062B9"/>
    <w:rsid w:val="008067B7"/>
    <w:rsid w:val="008109FF"/>
    <w:rsid w:val="00814E94"/>
    <w:rsid w:val="0081576A"/>
    <w:rsid w:val="00815E71"/>
    <w:rsid w:val="00816C66"/>
    <w:rsid w:val="00837E39"/>
    <w:rsid w:val="00840F37"/>
    <w:rsid w:val="00846E56"/>
    <w:rsid w:val="00847944"/>
    <w:rsid w:val="00854E4D"/>
    <w:rsid w:val="0086401E"/>
    <w:rsid w:val="00866B2C"/>
    <w:rsid w:val="0086719C"/>
    <w:rsid w:val="00873A4D"/>
    <w:rsid w:val="00877A09"/>
    <w:rsid w:val="00880886"/>
    <w:rsid w:val="008809FC"/>
    <w:rsid w:val="00880E9D"/>
    <w:rsid w:val="00881EC5"/>
    <w:rsid w:val="00882956"/>
    <w:rsid w:val="008864AB"/>
    <w:rsid w:val="008927B4"/>
    <w:rsid w:val="00896B75"/>
    <w:rsid w:val="008A37F4"/>
    <w:rsid w:val="008A610A"/>
    <w:rsid w:val="008B339D"/>
    <w:rsid w:val="008B51D3"/>
    <w:rsid w:val="008B7F41"/>
    <w:rsid w:val="008C3071"/>
    <w:rsid w:val="008C43A6"/>
    <w:rsid w:val="008C455F"/>
    <w:rsid w:val="008C57D2"/>
    <w:rsid w:val="008C6216"/>
    <w:rsid w:val="008D2CEE"/>
    <w:rsid w:val="008D5B21"/>
    <w:rsid w:val="008D6FE0"/>
    <w:rsid w:val="008E349B"/>
    <w:rsid w:val="008E5619"/>
    <w:rsid w:val="008F51E8"/>
    <w:rsid w:val="009021CD"/>
    <w:rsid w:val="00906388"/>
    <w:rsid w:val="00911DEA"/>
    <w:rsid w:val="00913F95"/>
    <w:rsid w:val="00916E95"/>
    <w:rsid w:val="009214CE"/>
    <w:rsid w:val="00926CF6"/>
    <w:rsid w:val="00927104"/>
    <w:rsid w:val="00927515"/>
    <w:rsid w:val="00931DF6"/>
    <w:rsid w:val="00937982"/>
    <w:rsid w:val="00940A3F"/>
    <w:rsid w:val="00940BE8"/>
    <w:rsid w:val="009442C1"/>
    <w:rsid w:val="009455FE"/>
    <w:rsid w:val="009541E0"/>
    <w:rsid w:val="00954716"/>
    <w:rsid w:val="009604CD"/>
    <w:rsid w:val="009610EE"/>
    <w:rsid w:val="00970187"/>
    <w:rsid w:val="009705FA"/>
    <w:rsid w:val="0097298E"/>
    <w:rsid w:val="009735F5"/>
    <w:rsid w:val="009844D9"/>
    <w:rsid w:val="009930AF"/>
    <w:rsid w:val="009A3558"/>
    <w:rsid w:val="009A534B"/>
    <w:rsid w:val="009A6257"/>
    <w:rsid w:val="009A6C0E"/>
    <w:rsid w:val="009B0687"/>
    <w:rsid w:val="009B21B5"/>
    <w:rsid w:val="009C4012"/>
    <w:rsid w:val="009D43A3"/>
    <w:rsid w:val="009D48E3"/>
    <w:rsid w:val="009E090A"/>
    <w:rsid w:val="009E18B6"/>
    <w:rsid w:val="009E3350"/>
    <w:rsid w:val="009E627F"/>
    <w:rsid w:val="009E71BE"/>
    <w:rsid w:val="009F6478"/>
    <w:rsid w:val="009F652D"/>
    <w:rsid w:val="00A0668B"/>
    <w:rsid w:val="00A13C30"/>
    <w:rsid w:val="00A406A6"/>
    <w:rsid w:val="00A535EA"/>
    <w:rsid w:val="00A57DC5"/>
    <w:rsid w:val="00A63495"/>
    <w:rsid w:val="00A70E66"/>
    <w:rsid w:val="00A71210"/>
    <w:rsid w:val="00A779DB"/>
    <w:rsid w:val="00A8164F"/>
    <w:rsid w:val="00A90859"/>
    <w:rsid w:val="00A9088A"/>
    <w:rsid w:val="00A90E2B"/>
    <w:rsid w:val="00A963CF"/>
    <w:rsid w:val="00AA185F"/>
    <w:rsid w:val="00AB372E"/>
    <w:rsid w:val="00AB65A2"/>
    <w:rsid w:val="00AB6AEA"/>
    <w:rsid w:val="00AD02A3"/>
    <w:rsid w:val="00AD2FCD"/>
    <w:rsid w:val="00AD376B"/>
    <w:rsid w:val="00AD409D"/>
    <w:rsid w:val="00AD4C52"/>
    <w:rsid w:val="00AE027C"/>
    <w:rsid w:val="00AE50E0"/>
    <w:rsid w:val="00AE6C97"/>
    <w:rsid w:val="00AF21E4"/>
    <w:rsid w:val="00AF24CC"/>
    <w:rsid w:val="00AF7E0A"/>
    <w:rsid w:val="00B0405E"/>
    <w:rsid w:val="00B14083"/>
    <w:rsid w:val="00B15972"/>
    <w:rsid w:val="00B20E10"/>
    <w:rsid w:val="00B2338A"/>
    <w:rsid w:val="00B26041"/>
    <w:rsid w:val="00B3536D"/>
    <w:rsid w:val="00B422ED"/>
    <w:rsid w:val="00B430F3"/>
    <w:rsid w:val="00B50C0A"/>
    <w:rsid w:val="00B518C6"/>
    <w:rsid w:val="00B527BA"/>
    <w:rsid w:val="00B53451"/>
    <w:rsid w:val="00B546D3"/>
    <w:rsid w:val="00B55548"/>
    <w:rsid w:val="00B61E49"/>
    <w:rsid w:val="00B638DC"/>
    <w:rsid w:val="00B67FCD"/>
    <w:rsid w:val="00B705B4"/>
    <w:rsid w:val="00B739EA"/>
    <w:rsid w:val="00B75DE6"/>
    <w:rsid w:val="00B776F8"/>
    <w:rsid w:val="00B80C25"/>
    <w:rsid w:val="00B816B8"/>
    <w:rsid w:val="00B875A7"/>
    <w:rsid w:val="00B90714"/>
    <w:rsid w:val="00B91C97"/>
    <w:rsid w:val="00B94036"/>
    <w:rsid w:val="00BA1000"/>
    <w:rsid w:val="00BA1782"/>
    <w:rsid w:val="00BA28BF"/>
    <w:rsid w:val="00BA5F7E"/>
    <w:rsid w:val="00BB16F0"/>
    <w:rsid w:val="00BC04DE"/>
    <w:rsid w:val="00BC34E1"/>
    <w:rsid w:val="00BC6182"/>
    <w:rsid w:val="00BC6301"/>
    <w:rsid w:val="00BC7755"/>
    <w:rsid w:val="00BC77F5"/>
    <w:rsid w:val="00BD0194"/>
    <w:rsid w:val="00BD0287"/>
    <w:rsid w:val="00BD0BD4"/>
    <w:rsid w:val="00BD234F"/>
    <w:rsid w:val="00BD3097"/>
    <w:rsid w:val="00BE3588"/>
    <w:rsid w:val="00BF054C"/>
    <w:rsid w:val="00BF182C"/>
    <w:rsid w:val="00BF6C9B"/>
    <w:rsid w:val="00C0716D"/>
    <w:rsid w:val="00C13464"/>
    <w:rsid w:val="00C13824"/>
    <w:rsid w:val="00C13AA1"/>
    <w:rsid w:val="00C16726"/>
    <w:rsid w:val="00C253F2"/>
    <w:rsid w:val="00C25C95"/>
    <w:rsid w:val="00C269B7"/>
    <w:rsid w:val="00C32BD5"/>
    <w:rsid w:val="00C333FA"/>
    <w:rsid w:val="00C376F7"/>
    <w:rsid w:val="00C465D8"/>
    <w:rsid w:val="00C4677D"/>
    <w:rsid w:val="00C520D7"/>
    <w:rsid w:val="00C52C59"/>
    <w:rsid w:val="00C61F12"/>
    <w:rsid w:val="00C63784"/>
    <w:rsid w:val="00C6453E"/>
    <w:rsid w:val="00C70B48"/>
    <w:rsid w:val="00C7450C"/>
    <w:rsid w:val="00C761A1"/>
    <w:rsid w:val="00C76C0D"/>
    <w:rsid w:val="00C77C3A"/>
    <w:rsid w:val="00C82688"/>
    <w:rsid w:val="00C842F1"/>
    <w:rsid w:val="00CA18A0"/>
    <w:rsid w:val="00CB4F17"/>
    <w:rsid w:val="00CC290C"/>
    <w:rsid w:val="00CD1E38"/>
    <w:rsid w:val="00CE3F23"/>
    <w:rsid w:val="00CE4736"/>
    <w:rsid w:val="00CE4D85"/>
    <w:rsid w:val="00CE505E"/>
    <w:rsid w:val="00CF0DBB"/>
    <w:rsid w:val="00D01DDB"/>
    <w:rsid w:val="00D07E40"/>
    <w:rsid w:val="00D12B59"/>
    <w:rsid w:val="00D21D2A"/>
    <w:rsid w:val="00D3032C"/>
    <w:rsid w:val="00D312BC"/>
    <w:rsid w:val="00D400A5"/>
    <w:rsid w:val="00D40A48"/>
    <w:rsid w:val="00D50D18"/>
    <w:rsid w:val="00D53AC9"/>
    <w:rsid w:val="00D5637A"/>
    <w:rsid w:val="00D607E9"/>
    <w:rsid w:val="00D61FFD"/>
    <w:rsid w:val="00D6486F"/>
    <w:rsid w:val="00D71E47"/>
    <w:rsid w:val="00D75B86"/>
    <w:rsid w:val="00D80E04"/>
    <w:rsid w:val="00D91D5D"/>
    <w:rsid w:val="00D956F4"/>
    <w:rsid w:val="00D9631A"/>
    <w:rsid w:val="00D96E27"/>
    <w:rsid w:val="00DB064B"/>
    <w:rsid w:val="00DB139D"/>
    <w:rsid w:val="00DB7C5B"/>
    <w:rsid w:val="00DC08B8"/>
    <w:rsid w:val="00DC1278"/>
    <w:rsid w:val="00DC317B"/>
    <w:rsid w:val="00DC4F52"/>
    <w:rsid w:val="00DC615A"/>
    <w:rsid w:val="00DC750F"/>
    <w:rsid w:val="00DD2AA7"/>
    <w:rsid w:val="00DD7E9E"/>
    <w:rsid w:val="00DE7B2D"/>
    <w:rsid w:val="00DF06BA"/>
    <w:rsid w:val="00DF59E8"/>
    <w:rsid w:val="00E230E6"/>
    <w:rsid w:val="00E23977"/>
    <w:rsid w:val="00E31B6D"/>
    <w:rsid w:val="00E330D9"/>
    <w:rsid w:val="00E40189"/>
    <w:rsid w:val="00E43BA8"/>
    <w:rsid w:val="00E458FE"/>
    <w:rsid w:val="00E5040E"/>
    <w:rsid w:val="00E50A47"/>
    <w:rsid w:val="00E6091E"/>
    <w:rsid w:val="00E663C3"/>
    <w:rsid w:val="00E700C5"/>
    <w:rsid w:val="00E713A1"/>
    <w:rsid w:val="00E72F2C"/>
    <w:rsid w:val="00E74405"/>
    <w:rsid w:val="00E7456A"/>
    <w:rsid w:val="00E81A99"/>
    <w:rsid w:val="00E82CF3"/>
    <w:rsid w:val="00E83B2E"/>
    <w:rsid w:val="00E960B7"/>
    <w:rsid w:val="00E967AE"/>
    <w:rsid w:val="00EB01FA"/>
    <w:rsid w:val="00EB6D10"/>
    <w:rsid w:val="00EB70DB"/>
    <w:rsid w:val="00EC0DF0"/>
    <w:rsid w:val="00EC1C1C"/>
    <w:rsid w:val="00EC4BFD"/>
    <w:rsid w:val="00ED0979"/>
    <w:rsid w:val="00ED2E2A"/>
    <w:rsid w:val="00ED63D7"/>
    <w:rsid w:val="00EE3AD7"/>
    <w:rsid w:val="00EE4879"/>
    <w:rsid w:val="00EE7015"/>
    <w:rsid w:val="00EF6557"/>
    <w:rsid w:val="00F00411"/>
    <w:rsid w:val="00F0114A"/>
    <w:rsid w:val="00F01221"/>
    <w:rsid w:val="00F02B06"/>
    <w:rsid w:val="00F0327D"/>
    <w:rsid w:val="00F0521E"/>
    <w:rsid w:val="00F073ED"/>
    <w:rsid w:val="00F07759"/>
    <w:rsid w:val="00F12FEC"/>
    <w:rsid w:val="00F1560E"/>
    <w:rsid w:val="00F16139"/>
    <w:rsid w:val="00F24D52"/>
    <w:rsid w:val="00F3202B"/>
    <w:rsid w:val="00F377E8"/>
    <w:rsid w:val="00F42015"/>
    <w:rsid w:val="00F46AC6"/>
    <w:rsid w:val="00F47AB5"/>
    <w:rsid w:val="00F5268F"/>
    <w:rsid w:val="00F52CEB"/>
    <w:rsid w:val="00F52F8B"/>
    <w:rsid w:val="00F55146"/>
    <w:rsid w:val="00F62139"/>
    <w:rsid w:val="00F75E8C"/>
    <w:rsid w:val="00F773D6"/>
    <w:rsid w:val="00F81CD3"/>
    <w:rsid w:val="00F95434"/>
    <w:rsid w:val="00F96DBF"/>
    <w:rsid w:val="00F974A9"/>
    <w:rsid w:val="00FA3FB3"/>
    <w:rsid w:val="00FA5C8A"/>
    <w:rsid w:val="00FB0670"/>
    <w:rsid w:val="00FB0872"/>
    <w:rsid w:val="00FB3812"/>
    <w:rsid w:val="00FC0DC2"/>
    <w:rsid w:val="00FC258B"/>
    <w:rsid w:val="00FC3D4C"/>
    <w:rsid w:val="00FC4181"/>
    <w:rsid w:val="00FC795C"/>
    <w:rsid w:val="00FE78EF"/>
    <w:rsid w:val="00FE7E1F"/>
    <w:rsid w:val="00FF2BF0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FB9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s-ES" w:eastAsia="en-US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 w:qFormat="1"/>
    <w:lsdException w:name="heading 6" w:semiHidden="1" w:uiPriority="7" w:unhideWhenUsed="1" w:qFormat="1"/>
    <w:lsdException w:name="heading 7" w:semiHidden="1" w:uiPriority="7" w:unhideWhenUsed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14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5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27C"/>
    <w:rPr>
      <w:rFonts w:asciiTheme="minorHAnsi" w:hAnsiTheme="minorHAnsi"/>
      <w:szCs w:val="22"/>
    </w:rPr>
  </w:style>
  <w:style w:type="paragraph" w:styleId="Ttulo1">
    <w:name w:val="heading 1"/>
    <w:basedOn w:val="Normal"/>
    <w:next w:val="Normal"/>
    <w:link w:val="Ttulo1Car"/>
    <w:uiPriority w:val="2"/>
    <w:qFormat/>
    <w:rsid w:val="002220FF"/>
    <w:pPr>
      <w:keepNext/>
      <w:numPr>
        <w:numId w:val="1"/>
      </w:numPr>
      <w:outlineLvl w:val="0"/>
    </w:pPr>
    <w:rPr>
      <w:rFonts w:eastAsiaTheme="majorEastAsia" w:cstheme="majorBidi"/>
      <w:b/>
      <w:bCs/>
      <w:caps/>
      <w:szCs w:val="28"/>
    </w:rPr>
  </w:style>
  <w:style w:type="paragraph" w:styleId="Ttulo2">
    <w:name w:val="heading 2"/>
    <w:basedOn w:val="Normal"/>
    <w:next w:val="Normal"/>
    <w:link w:val="Ttulo2Car"/>
    <w:uiPriority w:val="3"/>
    <w:qFormat/>
    <w:rsid w:val="002220FF"/>
    <w:pPr>
      <w:keepNext/>
      <w:numPr>
        <w:ilvl w:val="1"/>
        <w:numId w:val="1"/>
      </w:numPr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4"/>
    <w:qFormat/>
    <w:rsid w:val="002220FF"/>
    <w:pPr>
      <w:keepNext/>
      <w:numPr>
        <w:ilvl w:val="2"/>
        <w:numId w:val="1"/>
      </w:numPr>
      <w:outlineLvl w:val="2"/>
    </w:pPr>
    <w:rPr>
      <w:rFonts w:eastAsiaTheme="majorEastAsia" w:cstheme="majorBidi"/>
      <w:bCs/>
      <w:i/>
    </w:rPr>
  </w:style>
  <w:style w:type="paragraph" w:styleId="Ttulo4">
    <w:name w:val="heading 4"/>
    <w:basedOn w:val="Normal"/>
    <w:next w:val="TextoNivel4"/>
    <w:link w:val="Ttulo4Car"/>
    <w:uiPriority w:val="5"/>
    <w:qFormat/>
    <w:rsid w:val="002220FF"/>
    <w:pPr>
      <w:numPr>
        <w:ilvl w:val="3"/>
        <w:numId w:val="1"/>
      </w:numPr>
      <w:outlineLvl w:val="3"/>
    </w:pPr>
    <w:rPr>
      <w:rFonts w:eastAsiaTheme="majorEastAsia" w:cstheme="majorBidi"/>
      <w:bCs/>
      <w:iCs/>
    </w:rPr>
  </w:style>
  <w:style w:type="paragraph" w:styleId="Ttulo5">
    <w:name w:val="heading 5"/>
    <w:basedOn w:val="Normal"/>
    <w:next w:val="Textonivel5"/>
    <w:link w:val="Ttulo5Car"/>
    <w:uiPriority w:val="6"/>
    <w:qFormat/>
    <w:rsid w:val="002220FF"/>
    <w:pPr>
      <w:numPr>
        <w:ilvl w:val="4"/>
        <w:numId w:val="1"/>
      </w:numPr>
      <w:outlineLvl w:val="4"/>
    </w:pPr>
    <w:rPr>
      <w:rFonts w:eastAsiaTheme="majorEastAsia" w:cstheme="majorBidi"/>
    </w:rPr>
  </w:style>
  <w:style w:type="paragraph" w:styleId="Ttulo6">
    <w:name w:val="heading 6"/>
    <w:basedOn w:val="Normal"/>
    <w:next w:val="Textonivel6"/>
    <w:link w:val="Ttulo6Car"/>
    <w:uiPriority w:val="7"/>
    <w:qFormat/>
    <w:rsid w:val="002220FF"/>
    <w:pPr>
      <w:numPr>
        <w:ilvl w:val="5"/>
        <w:numId w:val="1"/>
      </w:numPr>
      <w:outlineLvl w:val="5"/>
    </w:pPr>
    <w:rPr>
      <w:rFonts w:eastAsiaTheme="majorEastAsia" w:cstheme="majorBidi"/>
      <w:iCs/>
    </w:rPr>
  </w:style>
  <w:style w:type="paragraph" w:styleId="Ttulo7">
    <w:name w:val="heading 7"/>
    <w:basedOn w:val="Normal"/>
    <w:next w:val="Normal"/>
    <w:link w:val="Ttulo7Car"/>
    <w:uiPriority w:val="7"/>
    <w:semiHidden/>
    <w:rsid w:val="00091BDF"/>
    <w:p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"/>
    <w:qFormat/>
    <w:rsid w:val="00091BDF"/>
    <w:pPr>
      <w:keepNext/>
      <w:contextualSpacing/>
      <w:jc w:val="center"/>
    </w:pPr>
    <w:rPr>
      <w:rFonts w:eastAsiaTheme="majorEastAsia" w:cstheme="majorBidi"/>
      <w:b/>
      <w:caps/>
      <w:spacing w:val="5"/>
      <w:kern w:val="28"/>
      <w:szCs w:val="52"/>
    </w:rPr>
  </w:style>
  <w:style w:type="character" w:customStyle="1" w:styleId="TtuloCar">
    <w:name w:val="Título Car"/>
    <w:basedOn w:val="Fuentedeprrafopredeter"/>
    <w:link w:val="Ttulo"/>
    <w:uiPriority w:val="1"/>
    <w:rsid w:val="00091BDF"/>
    <w:rPr>
      <w:rFonts w:asciiTheme="minorHAnsi" w:eastAsiaTheme="majorEastAsia" w:hAnsiTheme="minorHAnsi" w:cstheme="majorBidi"/>
      <w:b/>
      <w:caps/>
      <w:spacing w:val="5"/>
      <w:kern w:val="28"/>
      <w:szCs w:val="52"/>
    </w:rPr>
  </w:style>
  <w:style w:type="character" w:customStyle="1" w:styleId="Ttulo1Car">
    <w:name w:val="Título 1 Car"/>
    <w:basedOn w:val="Fuentedeprrafopredeter"/>
    <w:link w:val="Ttulo1"/>
    <w:uiPriority w:val="2"/>
    <w:rsid w:val="002220FF"/>
    <w:rPr>
      <w:rFonts w:asciiTheme="minorHAnsi" w:eastAsiaTheme="majorEastAsia" w:hAnsiTheme="minorHAnsi" w:cstheme="majorBidi"/>
      <w:b/>
      <w:bCs/>
      <w:caps/>
      <w:szCs w:val="28"/>
    </w:rPr>
  </w:style>
  <w:style w:type="character" w:customStyle="1" w:styleId="Ttulo2Car">
    <w:name w:val="Título 2 Car"/>
    <w:basedOn w:val="Fuentedeprrafopredeter"/>
    <w:link w:val="Ttulo2"/>
    <w:uiPriority w:val="3"/>
    <w:rsid w:val="002220FF"/>
    <w:rPr>
      <w:rFonts w:asciiTheme="minorHAnsi" w:eastAsiaTheme="majorEastAsia" w:hAnsiTheme="minorHAnsi" w:cstheme="majorBidi"/>
      <w:b/>
      <w:bCs/>
      <w:szCs w:val="26"/>
    </w:rPr>
  </w:style>
  <w:style w:type="character" w:customStyle="1" w:styleId="Ttulo3Car">
    <w:name w:val="Título 3 Car"/>
    <w:basedOn w:val="Fuentedeprrafopredeter"/>
    <w:link w:val="Ttulo3"/>
    <w:uiPriority w:val="4"/>
    <w:rsid w:val="002220FF"/>
    <w:rPr>
      <w:rFonts w:asciiTheme="minorHAnsi" w:eastAsiaTheme="majorEastAsia" w:hAnsiTheme="minorHAnsi" w:cstheme="majorBidi"/>
      <w:bCs/>
      <w:i/>
      <w:szCs w:val="22"/>
    </w:rPr>
  </w:style>
  <w:style w:type="character" w:customStyle="1" w:styleId="Ttulo4Car">
    <w:name w:val="Título 4 Car"/>
    <w:basedOn w:val="Fuentedeprrafopredeter"/>
    <w:link w:val="Ttulo4"/>
    <w:uiPriority w:val="5"/>
    <w:rsid w:val="002220FF"/>
    <w:rPr>
      <w:rFonts w:asciiTheme="minorHAnsi" w:eastAsiaTheme="majorEastAsia" w:hAnsiTheme="minorHAnsi" w:cstheme="majorBidi"/>
      <w:bCs/>
      <w:iCs/>
      <w:szCs w:val="22"/>
    </w:rPr>
  </w:style>
  <w:style w:type="paragraph" w:styleId="Prrafodelista">
    <w:name w:val="List Paragraph"/>
    <w:basedOn w:val="Normal"/>
    <w:link w:val="PrrafodelistaCar"/>
    <w:uiPriority w:val="15"/>
    <w:qFormat/>
    <w:rsid w:val="00091BDF"/>
    <w:pPr>
      <w:ind w:left="709"/>
    </w:pPr>
  </w:style>
  <w:style w:type="paragraph" w:customStyle="1" w:styleId="TextoNivel4">
    <w:name w:val="Texto Nivel 4"/>
    <w:basedOn w:val="Normal"/>
    <w:uiPriority w:val="8"/>
    <w:qFormat/>
    <w:rsid w:val="00091BDF"/>
    <w:pPr>
      <w:ind w:left="709"/>
    </w:pPr>
  </w:style>
  <w:style w:type="character" w:customStyle="1" w:styleId="Ttulo5Car">
    <w:name w:val="Título 5 Car"/>
    <w:basedOn w:val="Fuentedeprrafopredeter"/>
    <w:link w:val="Ttulo5"/>
    <w:uiPriority w:val="6"/>
    <w:rsid w:val="002220FF"/>
    <w:rPr>
      <w:rFonts w:asciiTheme="minorHAnsi" w:eastAsiaTheme="majorEastAsia" w:hAnsiTheme="minorHAnsi" w:cstheme="majorBidi"/>
      <w:szCs w:val="22"/>
    </w:rPr>
  </w:style>
  <w:style w:type="paragraph" w:customStyle="1" w:styleId="Textonivel5">
    <w:name w:val="Texto nivel 5"/>
    <w:basedOn w:val="Normal"/>
    <w:uiPriority w:val="9"/>
    <w:qFormat/>
    <w:rsid w:val="00091BDF"/>
    <w:pPr>
      <w:ind w:left="1134"/>
    </w:pPr>
  </w:style>
  <w:style w:type="paragraph" w:customStyle="1" w:styleId="Textonivel6">
    <w:name w:val="Texto nivel 6"/>
    <w:basedOn w:val="Normal"/>
    <w:uiPriority w:val="10"/>
    <w:qFormat/>
    <w:rsid w:val="00091BDF"/>
    <w:pPr>
      <w:ind w:left="1701"/>
    </w:pPr>
  </w:style>
  <w:style w:type="character" w:customStyle="1" w:styleId="Ttulo6Car">
    <w:name w:val="Título 6 Car"/>
    <w:basedOn w:val="Fuentedeprrafopredeter"/>
    <w:link w:val="Ttulo6"/>
    <w:uiPriority w:val="7"/>
    <w:rsid w:val="002220FF"/>
    <w:rPr>
      <w:rFonts w:asciiTheme="minorHAnsi" w:eastAsiaTheme="majorEastAsia" w:hAnsiTheme="minorHAnsi" w:cstheme="majorBidi"/>
      <w:iCs/>
      <w:szCs w:val="22"/>
    </w:rPr>
  </w:style>
  <w:style w:type="numbering" w:customStyle="1" w:styleId="ListaUM1">
    <w:name w:val="Lista UM 1"/>
    <w:uiPriority w:val="99"/>
    <w:rsid w:val="00091BDF"/>
    <w:pPr>
      <w:numPr>
        <w:numId w:val="2"/>
      </w:numPr>
    </w:pPr>
  </w:style>
  <w:style w:type="numbering" w:customStyle="1" w:styleId="ListaUM2">
    <w:name w:val="Lista UM 2"/>
    <w:uiPriority w:val="99"/>
    <w:rsid w:val="00091BDF"/>
    <w:pPr>
      <w:numPr>
        <w:numId w:val="3"/>
      </w:numPr>
    </w:pPr>
  </w:style>
  <w:style w:type="paragraph" w:customStyle="1" w:styleId="Citas">
    <w:name w:val="Citas"/>
    <w:basedOn w:val="Normal"/>
    <w:next w:val="Normal"/>
    <w:uiPriority w:val="11"/>
    <w:qFormat/>
    <w:rsid w:val="00091BDF"/>
    <w:pPr>
      <w:ind w:left="567" w:right="567"/>
    </w:pPr>
    <w:rPr>
      <w:i/>
    </w:rPr>
  </w:style>
  <w:style w:type="paragraph" w:styleId="Textonotapie">
    <w:name w:val="footnote text"/>
    <w:basedOn w:val="Normal"/>
    <w:link w:val="TextonotapieCar"/>
    <w:uiPriority w:val="99"/>
    <w:semiHidden/>
    <w:unhideWhenUsed/>
    <w:qFormat/>
    <w:rsid w:val="00091BDF"/>
    <w:pPr>
      <w:tabs>
        <w:tab w:val="left" w:pos="709"/>
      </w:tabs>
      <w:spacing w:before="60" w:after="60" w:line="240" w:lineRule="auto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91BDF"/>
    <w:rPr>
      <w:rFonts w:asciiTheme="minorHAnsi" w:hAnsiTheme="minorHAnsi"/>
      <w:sz w:val="20"/>
      <w:szCs w:val="22"/>
    </w:rPr>
  </w:style>
  <w:style w:type="character" w:styleId="Refdenotaalpie">
    <w:name w:val="footnote reference"/>
    <w:basedOn w:val="Fuentedeprrafopredeter"/>
    <w:uiPriority w:val="99"/>
    <w:semiHidden/>
    <w:unhideWhenUsed/>
    <w:rsid w:val="00091BDF"/>
    <w:rPr>
      <w:vertAlign w:val="superscript"/>
    </w:rPr>
  </w:style>
  <w:style w:type="table" w:styleId="Tablaconcuadrcula">
    <w:name w:val="Table Grid"/>
    <w:basedOn w:val="Tablanormal"/>
    <w:uiPriority w:val="59"/>
    <w:rsid w:val="00091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UM">
    <w:name w:val="Tabla UM"/>
    <w:basedOn w:val="Tablanormal"/>
    <w:uiPriority w:val="99"/>
    <w:qFormat/>
    <w:rsid w:val="00091BDF"/>
    <w:pPr>
      <w:spacing w:before="60" w:after="60" w:line="240" w:lineRule="auto"/>
    </w:pPr>
    <w:rPr>
      <w:sz w:val="20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paragraph" w:customStyle="1" w:styleId="Notaapiedetabla">
    <w:name w:val="Nota a pie de tabla"/>
    <w:basedOn w:val="Normal"/>
    <w:next w:val="Normal"/>
    <w:uiPriority w:val="12"/>
    <w:qFormat/>
    <w:rsid w:val="00091BDF"/>
    <w:pPr>
      <w:spacing w:before="60" w:after="60" w:line="240" w:lineRule="auto"/>
    </w:pPr>
    <w:rPr>
      <w:sz w:val="20"/>
    </w:rPr>
  </w:style>
  <w:style w:type="paragraph" w:styleId="Encabezado">
    <w:name w:val="header"/>
    <w:basedOn w:val="Normal"/>
    <w:link w:val="EncabezadoCar"/>
    <w:unhideWhenUsed/>
    <w:rsid w:val="00091BDF"/>
    <w:pPr>
      <w:tabs>
        <w:tab w:val="right" w:pos="8504"/>
      </w:tabs>
      <w:spacing w:before="0" w:after="0" w:line="240" w:lineRule="auto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rsid w:val="00091BDF"/>
    <w:rPr>
      <w:rFonts w:asciiTheme="minorHAnsi" w:hAnsiTheme="minorHAnsi"/>
      <w:sz w:val="20"/>
      <w:szCs w:val="22"/>
    </w:rPr>
  </w:style>
  <w:style w:type="paragraph" w:styleId="Piedepgina">
    <w:name w:val="footer"/>
    <w:basedOn w:val="Normal"/>
    <w:link w:val="PiedepginaCar"/>
    <w:uiPriority w:val="14"/>
    <w:unhideWhenUsed/>
    <w:rsid w:val="00091BDF"/>
    <w:pPr>
      <w:tabs>
        <w:tab w:val="right" w:pos="9072"/>
      </w:tabs>
      <w:spacing w:before="0" w:after="0" w:line="240" w:lineRule="auto"/>
    </w:pPr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14"/>
    <w:rsid w:val="00091BDF"/>
    <w:rPr>
      <w:rFonts w:asciiTheme="minorHAnsi" w:hAnsiTheme="minorHAnsi"/>
      <w:sz w:val="16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BD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BDF"/>
    <w:rPr>
      <w:rFonts w:ascii="Tahoma" w:hAnsi="Tahoma" w:cs="Tahoma"/>
      <w:sz w:val="16"/>
      <w:szCs w:val="16"/>
    </w:rPr>
  </w:style>
  <w:style w:type="paragraph" w:styleId="TDC3">
    <w:name w:val="toc 3"/>
    <w:basedOn w:val="Normal"/>
    <w:next w:val="Normal"/>
    <w:autoRedefine/>
    <w:uiPriority w:val="39"/>
    <w:unhideWhenUsed/>
    <w:rsid w:val="00091BDF"/>
    <w:pPr>
      <w:tabs>
        <w:tab w:val="left" w:pos="709"/>
        <w:tab w:val="right" w:leader="dot" w:pos="9061"/>
      </w:tabs>
      <w:ind w:left="709" w:hanging="709"/>
    </w:pPr>
    <w:rPr>
      <w:i/>
    </w:rPr>
  </w:style>
  <w:style w:type="paragraph" w:styleId="TDC1">
    <w:name w:val="toc 1"/>
    <w:basedOn w:val="Normal"/>
    <w:next w:val="Normal"/>
    <w:autoRedefine/>
    <w:uiPriority w:val="39"/>
    <w:unhideWhenUsed/>
    <w:rsid w:val="00091BDF"/>
    <w:pPr>
      <w:tabs>
        <w:tab w:val="left" w:pos="709"/>
        <w:tab w:val="right" w:leader="dot" w:pos="9061"/>
      </w:tabs>
      <w:ind w:left="709" w:hanging="709"/>
    </w:pPr>
    <w:rPr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091BDF"/>
    <w:pPr>
      <w:tabs>
        <w:tab w:val="left" w:pos="709"/>
        <w:tab w:val="right" w:leader="dot" w:pos="9061"/>
      </w:tabs>
      <w:ind w:left="709" w:hanging="709"/>
    </w:pPr>
  </w:style>
  <w:style w:type="character" w:styleId="Hipervnculo">
    <w:name w:val="Hyperlink"/>
    <w:basedOn w:val="Fuentedeprrafopredeter"/>
    <w:uiPriority w:val="99"/>
    <w:unhideWhenUsed/>
    <w:rsid w:val="00091BDF"/>
    <w:rPr>
      <w:color w:val="318FFF" w:themeColor="hyperlink"/>
      <w:u w:val="single"/>
    </w:rPr>
  </w:style>
  <w:style w:type="character" w:customStyle="1" w:styleId="Ttulo7Car">
    <w:name w:val="Título 7 Car"/>
    <w:basedOn w:val="Fuentedeprrafopredeter"/>
    <w:link w:val="Ttulo7"/>
    <w:uiPriority w:val="7"/>
    <w:semiHidden/>
    <w:rsid w:val="00091BDF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numbering" w:customStyle="1" w:styleId="ListaUM3">
    <w:name w:val="Lista UM 3"/>
    <w:uiPriority w:val="99"/>
    <w:rsid w:val="00091BDF"/>
    <w:pPr>
      <w:numPr>
        <w:numId w:val="4"/>
      </w:numPr>
    </w:pPr>
  </w:style>
  <w:style w:type="character" w:customStyle="1" w:styleId="Ninguno">
    <w:name w:val="Ninguno"/>
    <w:rsid w:val="00630CE2"/>
  </w:style>
  <w:style w:type="paragraph" w:customStyle="1" w:styleId="Cuerpo">
    <w:name w:val="Cuerpo"/>
    <w:rsid w:val="0070275B"/>
    <w:pPr>
      <w:pBdr>
        <w:top w:val="nil"/>
        <w:left w:val="nil"/>
        <w:bottom w:val="nil"/>
        <w:right w:val="nil"/>
        <w:between w:val="nil"/>
        <w:bar w:val="nil"/>
      </w:pBdr>
      <w:spacing w:before="0" w:after="200" w:line="276" w:lineRule="auto"/>
      <w:jc w:val="left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15"/>
    <w:rsid w:val="008C57D2"/>
    <w:rPr>
      <w:rFonts w:asciiTheme="minorHAnsi" w:hAnsiTheme="minorHAnsi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DE7B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7B2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7B2D"/>
    <w:rPr>
      <w:rFonts w:asciiTheme="minorHAnsi" w:hAnsiTheme="minorHAns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7B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7B2D"/>
    <w:rPr>
      <w:rFonts w:asciiTheme="minorHAnsi" w:hAnsiTheme="minorHAnsi"/>
      <w:b/>
      <w:bCs/>
      <w:sz w:val="20"/>
      <w:szCs w:val="20"/>
    </w:rPr>
  </w:style>
  <w:style w:type="paragraph" w:customStyle="1" w:styleId="Default">
    <w:name w:val="Default"/>
    <w:rsid w:val="00DE7B2D"/>
    <w:pPr>
      <w:autoSpaceDE w:val="0"/>
      <w:autoSpaceDN w:val="0"/>
      <w:adjustRightInd w:val="0"/>
      <w:spacing w:before="0" w:after="0" w:line="240" w:lineRule="auto"/>
      <w:jc w:val="left"/>
    </w:pPr>
    <w:rPr>
      <w:rFonts w:cs="Times New Roman"/>
      <w:color w:val="000000"/>
      <w:lang w:val="en-US"/>
    </w:rPr>
  </w:style>
  <w:style w:type="paragraph" w:customStyle="1" w:styleId="TabInm1">
    <w:name w:val="TabInm1"/>
    <w:basedOn w:val="Normal"/>
    <w:rsid w:val="00DE7B2D"/>
    <w:pPr>
      <w:tabs>
        <w:tab w:val="left" w:pos="567"/>
      </w:tabs>
      <w:spacing w:before="300" w:after="300" w:line="300" w:lineRule="exact"/>
    </w:pPr>
    <w:rPr>
      <w:rFonts w:ascii="Times New Roman" w:eastAsia="Times New Roman" w:hAnsi="Times New Roman" w:cs="Times New Roman"/>
      <w:b/>
      <w:szCs w:val="24"/>
    </w:rPr>
  </w:style>
  <w:style w:type="paragraph" w:customStyle="1" w:styleId="TabInm3">
    <w:name w:val="TabInm3"/>
    <w:basedOn w:val="Normal"/>
    <w:rsid w:val="00DE7B2D"/>
    <w:pPr>
      <w:tabs>
        <w:tab w:val="left" w:pos="1701"/>
      </w:tabs>
      <w:spacing w:before="300" w:after="300" w:line="300" w:lineRule="exact"/>
      <w:ind w:left="1134" w:hanging="567"/>
    </w:pPr>
    <w:rPr>
      <w:rFonts w:ascii="Times New Roman" w:eastAsia="Times New Roman" w:hAnsi="Times New Roman" w:cs="Times New Roman"/>
      <w:szCs w:val="24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DE7B2D"/>
    <w:pPr>
      <w:widowControl w:val="0"/>
      <w:autoSpaceDE w:val="0"/>
      <w:autoSpaceDN w:val="0"/>
      <w:adjustRightInd w:val="0"/>
      <w:spacing w:before="0" w:after="0" w:line="240" w:lineRule="auto"/>
      <w:jc w:val="left"/>
    </w:pPr>
    <w:rPr>
      <w:rFonts w:ascii="Times New Roman" w:eastAsiaTheme="minorEastAsia" w:hAnsi="Times New Roman" w:cs="Times New Roman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DE7B2D"/>
    <w:rPr>
      <w:rFonts w:eastAsiaTheme="minorEastAsia" w:cs="Times New Roman"/>
      <w:lang w:eastAsia="es-ES"/>
    </w:rPr>
  </w:style>
  <w:style w:type="table" w:customStyle="1" w:styleId="TablaUMVerde">
    <w:name w:val="Tabla UM Verde"/>
    <w:basedOn w:val="Tablanormal"/>
    <w:uiPriority w:val="99"/>
    <w:rsid w:val="00220F14"/>
    <w:pPr>
      <w:spacing w:before="60" w:after="60" w:line="240" w:lineRule="auto"/>
      <w:jc w:val="left"/>
    </w:pPr>
    <w:rPr>
      <w:rFonts w:asciiTheme="minorHAnsi" w:hAnsiTheme="minorHAnsi"/>
      <w:sz w:val="20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center"/>
      </w:pPr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C0C0C0" w:themeFill="background2"/>
      </w:tcPr>
    </w:tblStylePr>
  </w:style>
  <w:style w:type="table" w:customStyle="1" w:styleId="TablaUMAzul">
    <w:name w:val="Tabla UM Azul"/>
    <w:basedOn w:val="Tablanormal"/>
    <w:uiPriority w:val="99"/>
    <w:rsid w:val="00220F14"/>
    <w:pPr>
      <w:spacing w:before="60" w:after="60" w:line="240" w:lineRule="auto"/>
      <w:jc w:val="left"/>
    </w:pPr>
    <w:rPr>
      <w:rFonts w:asciiTheme="minorHAnsi" w:hAnsiTheme="minorHAnsi"/>
      <w:sz w:val="20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002D62" w:themeFill="text2"/>
      </w:tcPr>
    </w:tblStylePr>
  </w:style>
  <w:style w:type="table" w:customStyle="1" w:styleId="TablaUMAzul1">
    <w:name w:val="Tabla UM Azul1"/>
    <w:basedOn w:val="Tablanormal"/>
    <w:uiPriority w:val="99"/>
    <w:rsid w:val="00531FD0"/>
    <w:pPr>
      <w:spacing w:before="60" w:after="60" w:line="240" w:lineRule="auto"/>
      <w:jc w:val="left"/>
    </w:pPr>
    <w:rPr>
      <w:rFonts w:ascii="Arial Narrow" w:hAnsi="Arial Narrow"/>
      <w:sz w:val="20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="Arial Narrow" w:hAnsi="Arial Narrow"/>
        <w:b/>
        <w:i w:val="0"/>
        <w:color w:val="FFFFFF"/>
        <w:sz w:val="20"/>
      </w:rPr>
      <w:tblPr/>
      <w:tcPr>
        <w:shd w:val="clear" w:color="auto" w:fill="00285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9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_Uria">
  <a:themeElements>
    <a:clrScheme name="_Uria">
      <a:dk1>
        <a:sysClr val="windowText" lastClr="000000"/>
      </a:dk1>
      <a:lt1>
        <a:sysClr val="window" lastClr="FFFFFF"/>
      </a:lt1>
      <a:dk2>
        <a:srgbClr val="002D62"/>
      </a:dk2>
      <a:lt2>
        <a:srgbClr val="C0C0C0"/>
      </a:lt2>
      <a:accent1>
        <a:srgbClr val="0079CC"/>
      </a:accent1>
      <a:accent2>
        <a:srgbClr val="E5B53A"/>
      </a:accent2>
      <a:accent3>
        <a:srgbClr val="8E7C6C"/>
      </a:accent3>
      <a:accent4>
        <a:srgbClr val="97C7FF"/>
      </a:accent4>
      <a:accent5>
        <a:srgbClr val="564106"/>
      </a:accent5>
      <a:accent6>
        <a:srgbClr val="6C3FE9"/>
      </a:accent6>
      <a:hlink>
        <a:srgbClr val="318FFF"/>
      </a:hlink>
      <a:folHlink>
        <a:srgbClr val="C237CD"/>
      </a:folHlink>
    </a:clrScheme>
    <a:fontScheme name="Uria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B09C320961D44A66F12AA009C29B7" ma:contentTypeVersion="18" ma:contentTypeDescription="Create a new document." ma:contentTypeScope="" ma:versionID="91292c430821d1ce0ca96ff50975f366">
  <xsd:schema xmlns:xsd="http://www.w3.org/2001/XMLSchema" xmlns:xs="http://www.w3.org/2001/XMLSchema" xmlns:p="http://schemas.microsoft.com/office/2006/metadata/properties" xmlns:ns1="http://schemas.microsoft.com/sharepoint/v3" xmlns:ns2="15f7f9b7-a589-4160-a763-931a78ff2558" xmlns:ns3="da804bb3-b6fc-456a-bdcc-1a57ff122861" targetNamespace="http://schemas.microsoft.com/office/2006/metadata/properties" ma:root="true" ma:fieldsID="b42a8b6218251dacedf6dc0b50fb5bbf" ns1:_="" ns2:_="" ns3:_="">
    <xsd:import namespace="http://schemas.microsoft.com/sharepoint/v3"/>
    <xsd:import namespace="15f7f9b7-a589-4160-a763-931a78ff2558"/>
    <xsd:import namespace="da804bb3-b6fc-456a-bdcc-1a57ff1228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7f9b7-a589-4160-a763-931a78ff2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83d318-f35c-4577-94aa-4c8e836d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04bb3-b6fc-456a-bdcc-1a57ff12286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f17e5f-48fd-4a14-8ff9-fa557a54bdeb}" ma:internalName="TaxCatchAll" ma:showField="CatchAllData" ma:web="da804bb3-b6fc-456a-bdcc-1a57ff1228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7f9b7-a589-4160-a763-931a78ff2558">
      <Terms xmlns="http://schemas.microsoft.com/office/infopath/2007/PartnerControls"/>
    </lcf76f155ced4ddcb4097134ff3c332f>
    <_ip_UnifiedCompliancePolicyUIAction xmlns="http://schemas.microsoft.com/sharepoint/v3" xsi:nil="true"/>
    <TaxCatchAll xmlns="da804bb3-b6fc-456a-bdcc-1a57ff122861" xsi:nil="true"/>
    <_ip_UnifiedCompliancePolicyProperties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17318-64E2-4DAB-BB03-A967C71E1965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B0426B81-89BD-4B72-9E04-40316D1F6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f7f9b7-a589-4160-a763-931a78ff2558"/>
    <ds:schemaRef ds:uri="da804bb3-b6fc-456a-bdcc-1a57ff1228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C4A0ED-D7BE-420D-ABD3-4A89809C0C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15DD2-9D6D-406B-AA6C-F212811ADF74}">
  <ds:schemaRefs>
    <ds:schemaRef ds:uri="http://schemas.microsoft.com/office/2006/metadata/properties"/>
    <ds:schemaRef ds:uri="http://schemas.microsoft.com/office/infopath/2007/PartnerControls"/>
    <ds:schemaRef ds:uri="15f7f9b7-a589-4160-a763-931a78ff2558"/>
    <ds:schemaRef ds:uri="http://schemas.microsoft.com/sharepoint/v3"/>
    <ds:schemaRef ds:uri="da804bb3-b6fc-456a-bdcc-1a57ff122861"/>
  </ds:schemaRefs>
</ds:datastoreItem>
</file>

<file path=customXml/itemProps5.xml><?xml version="1.0" encoding="utf-8"?>
<ds:datastoreItem xmlns:ds="http://schemas.openxmlformats.org/officeDocument/2006/customXml" ds:itemID="{58359D34-10D7-4798-8383-790F0BD824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29b2cc-4393-4691-814d-95eb8359c06c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1988</Characters>
  <Application>Microsoft Office Word</Application>
  <DocSecurity>0</DocSecurity>
  <Lines>36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2026-07-21T15:45:00Z</dcterms:created>
  <dcterms:modified xsi:type="dcterms:W3CDTF">2026-09-23T11:40:00Z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0x0101005B4B09C320961D44A66F12AA009C29B7</vt:lpwstr>
  </property>
  <property fmtid="{D5CDD505-2E9C-101B-9397-08002B2CF9AE}" pid="3" name="MediaServiceImageTags">
    <vt:lpwstr/>
  </property>
</Properties>
</file>