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CA11" w14:textId="77777777" w:rsidR="00896040" w:rsidRPr="00E87718" w:rsidRDefault="00E87718">
      <w:pPr>
        <w:spacing w:after="139" w:line="259" w:lineRule="auto"/>
        <w:ind w:left="0" w:right="0" w:firstLine="0"/>
        <w:jc w:val="left"/>
        <w:rPr>
          <w:rFonts w:ascii="Arial Narrow" w:hAnsi="Arial Narrow"/>
        </w:rPr>
      </w:pPr>
      <w:r w:rsidRPr="00E87718">
        <w:rPr>
          <w:rFonts w:ascii="Arial Narrow" w:hAnsi="Arial Narrow"/>
        </w:rPr>
        <w:t xml:space="preserve"> </w:t>
      </w:r>
    </w:p>
    <w:p w14:paraId="628DC564" w14:textId="77777777" w:rsidR="00896040" w:rsidRPr="00E87718" w:rsidRDefault="00E87718">
      <w:pPr>
        <w:spacing w:after="139" w:line="259" w:lineRule="auto"/>
        <w:ind w:left="0" w:right="0" w:firstLine="0"/>
        <w:jc w:val="left"/>
        <w:rPr>
          <w:rFonts w:ascii="Arial Narrow" w:hAnsi="Arial Narrow"/>
        </w:rPr>
      </w:pPr>
      <w:r w:rsidRPr="00E87718">
        <w:rPr>
          <w:rFonts w:ascii="Arial Narrow" w:hAnsi="Arial Narrow"/>
        </w:rPr>
        <w:t xml:space="preserve"> </w:t>
      </w:r>
    </w:p>
    <w:p w14:paraId="73DA77A6" w14:textId="77777777" w:rsidR="00896040" w:rsidRPr="00E87718" w:rsidRDefault="00E87718">
      <w:pPr>
        <w:spacing w:after="139" w:line="259" w:lineRule="auto"/>
        <w:ind w:left="0" w:right="0" w:firstLine="0"/>
        <w:jc w:val="left"/>
        <w:rPr>
          <w:rFonts w:ascii="Arial Narrow" w:hAnsi="Arial Narrow"/>
        </w:rPr>
      </w:pPr>
      <w:r w:rsidRPr="00E87718">
        <w:rPr>
          <w:rFonts w:ascii="Arial Narrow" w:hAnsi="Arial Narrow"/>
        </w:rPr>
        <w:t xml:space="preserve"> </w:t>
      </w:r>
    </w:p>
    <w:p w14:paraId="1F2D11D8" w14:textId="77777777" w:rsidR="00896040" w:rsidRPr="00E87718" w:rsidRDefault="00E87718">
      <w:pPr>
        <w:spacing w:after="139" w:line="259" w:lineRule="auto"/>
        <w:ind w:left="0" w:right="0" w:firstLine="0"/>
        <w:jc w:val="left"/>
        <w:rPr>
          <w:rFonts w:ascii="Arial Narrow" w:hAnsi="Arial Narrow"/>
        </w:rPr>
      </w:pPr>
      <w:r w:rsidRPr="00E87718">
        <w:rPr>
          <w:rFonts w:ascii="Arial Narrow" w:hAnsi="Arial Narrow"/>
        </w:rPr>
        <w:t xml:space="preserve"> </w:t>
      </w:r>
    </w:p>
    <w:p w14:paraId="1F124CBC" w14:textId="77777777" w:rsidR="00896040" w:rsidRPr="00E87718" w:rsidRDefault="00E87718">
      <w:pPr>
        <w:spacing w:after="252" w:line="259" w:lineRule="auto"/>
        <w:ind w:left="0" w:right="0" w:firstLine="0"/>
        <w:jc w:val="left"/>
        <w:rPr>
          <w:rFonts w:ascii="Arial Narrow" w:hAnsi="Arial Narrow"/>
        </w:rPr>
      </w:pPr>
      <w:r w:rsidRPr="00E87718">
        <w:rPr>
          <w:rFonts w:ascii="Arial Narrow" w:hAnsi="Arial Narrow"/>
        </w:rPr>
        <w:t xml:space="preserve"> </w:t>
      </w:r>
    </w:p>
    <w:p w14:paraId="1C1683CB" w14:textId="77777777" w:rsidR="00896040" w:rsidRPr="00E87718" w:rsidRDefault="00E87718">
      <w:pPr>
        <w:spacing w:after="146" w:line="259" w:lineRule="auto"/>
        <w:ind w:left="0" w:right="0" w:firstLine="0"/>
        <w:jc w:val="left"/>
        <w:rPr>
          <w:rFonts w:ascii="Arial Narrow" w:hAnsi="Arial Narrow"/>
        </w:rPr>
      </w:pPr>
      <w:r w:rsidRPr="00E87718">
        <w:rPr>
          <w:rFonts w:ascii="Arial Narrow" w:hAnsi="Arial Narrow"/>
          <w:sz w:val="36"/>
        </w:rPr>
        <w:t xml:space="preserve"> </w:t>
      </w:r>
    </w:p>
    <w:p w14:paraId="26CABEC4" w14:textId="77777777" w:rsidR="00896040" w:rsidRPr="00E87718" w:rsidRDefault="00E87718">
      <w:pPr>
        <w:spacing w:after="148" w:line="259" w:lineRule="auto"/>
        <w:ind w:left="0" w:right="0" w:firstLine="0"/>
        <w:jc w:val="left"/>
        <w:rPr>
          <w:rFonts w:ascii="Arial Narrow" w:hAnsi="Arial Narrow"/>
        </w:rPr>
      </w:pPr>
      <w:r w:rsidRPr="00E87718">
        <w:rPr>
          <w:rFonts w:ascii="Arial Narrow" w:hAnsi="Arial Narrow"/>
          <w:sz w:val="36"/>
        </w:rPr>
        <w:t xml:space="preserve"> </w:t>
      </w:r>
    </w:p>
    <w:p w14:paraId="4B052BA3" w14:textId="77777777" w:rsidR="00896040" w:rsidRPr="00E87718" w:rsidRDefault="00E87718">
      <w:pPr>
        <w:spacing w:after="223" w:line="259" w:lineRule="auto"/>
        <w:ind w:left="0" w:right="0" w:firstLine="0"/>
        <w:jc w:val="left"/>
        <w:rPr>
          <w:rFonts w:ascii="Arial Narrow" w:hAnsi="Arial Narrow"/>
        </w:rPr>
      </w:pPr>
      <w:r w:rsidRPr="00E87718">
        <w:rPr>
          <w:rFonts w:ascii="Arial Narrow" w:hAnsi="Arial Narrow"/>
          <w:sz w:val="36"/>
        </w:rPr>
        <w:t xml:space="preserve"> </w:t>
      </w:r>
    </w:p>
    <w:p w14:paraId="2067DC2A" w14:textId="157D3C31" w:rsidR="00896040" w:rsidRPr="00E87718" w:rsidRDefault="00E87718" w:rsidP="00E87718">
      <w:pPr>
        <w:spacing w:after="155" w:line="259" w:lineRule="auto"/>
        <w:ind w:left="2170" w:right="0" w:firstLine="0"/>
        <w:rPr>
          <w:rFonts w:ascii="Arial Narrow" w:hAnsi="Arial Narrow"/>
        </w:rPr>
      </w:pPr>
      <w:r w:rsidRPr="00E87718">
        <w:rPr>
          <w:rFonts w:ascii="Arial Narrow" w:hAnsi="Arial Narrow"/>
          <w:b/>
          <w:sz w:val="44"/>
        </w:rPr>
        <w:t>ESTATUTOS SOCIALES DE</w:t>
      </w:r>
    </w:p>
    <w:p w14:paraId="4B7609D4" w14:textId="77777777" w:rsidR="00896040" w:rsidRPr="00E87718" w:rsidRDefault="00E87718">
      <w:pPr>
        <w:spacing w:after="155" w:line="259" w:lineRule="auto"/>
        <w:ind w:left="93" w:right="0" w:firstLine="0"/>
        <w:jc w:val="center"/>
        <w:rPr>
          <w:rFonts w:ascii="Arial Narrow" w:hAnsi="Arial Narrow"/>
        </w:rPr>
      </w:pPr>
      <w:r w:rsidRPr="00E87718">
        <w:rPr>
          <w:rFonts w:ascii="Arial Narrow" w:hAnsi="Arial Narrow"/>
          <w:b/>
          <w:sz w:val="44"/>
        </w:rPr>
        <w:t xml:space="preserve"> </w:t>
      </w:r>
    </w:p>
    <w:p w14:paraId="0A63EA4D" w14:textId="77777777" w:rsidR="00896040" w:rsidRPr="00E87718" w:rsidRDefault="00E87718" w:rsidP="00E87718">
      <w:pPr>
        <w:spacing w:after="156" w:line="259" w:lineRule="auto"/>
        <w:ind w:left="1416" w:right="1175" w:hanging="1416"/>
        <w:jc w:val="right"/>
        <w:rPr>
          <w:rFonts w:ascii="Arial Narrow" w:hAnsi="Arial Narrow"/>
        </w:rPr>
      </w:pPr>
      <w:r w:rsidRPr="00E87718">
        <w:rPr>
          <w:rFonts w:ascii="Arial Narrow" w:hAnsi="Arial Narrow"/>
          <w:b/>
          <w:sz w:val="44"/>
        </w:rPr>
        <w:t xml:space="preserve">IBI LION SOCIMI, SOCIEDAD ANÓNIMA </w:t>
      </w:r>
    </w:p>
    <w:p w14:paraId="36204F1C" w14:textId="77777777" w:rsidR="00896040" w:rsidRPr="00E87718" w:rsidRDefault="00E87718">
      <w:pPr>
        <w:spacing w:after="6596" w:line="259" w:lineRule="auto"/>
        <w:ind w:left="0" w:right="0" w:firstLine="0"/>
        <w:jc w:val="left"/>
        <w:rPr>
          <w:rFonts w:ascii="Arial Narrow" w:hAnsi="Arial Narrow"/>
        </w:rPr>
      </w:pPr>
      <w:r w:rsidRPr="00E87718">
        <w:rPr>
          <w:rFonts w:ascii="Arial Narrow" w:hAnsi="Arial Narrow"/>
          <w:sz w:val="44"/>
        </w:rPr>
        <w:t xml:space="preserve"> </w:t>
      </w:r>
    </w:p>
    <w:p w14:paraId="1087B56C" w14:textId="77777777" w:rsidR="00896040" w:rsidRPr="00E87718" w:rsidRDefault="00E87718">
      <w:pPr>
        <w:spacing w:after="0" w:line="259" w:lineRule="auto"/>
        <w:ind w:left="0" w:right="0" w:firstLine="0"/>
        <w:jc w:val="left"/>
        <w:rPr>
          <w:rFonts w:ascii="Arial Narrow" w:hAnsi="Arial Narrow"/>
        </w:rPr>
      </w:pPr>
      <w:r w:rsidRPr="00E87718">
        <w:rPr>
          <w:rFonts w:ascii="Arial Narrow" w:hAnsi="Arial Narrow"/>
          <w:sz w:val="16"/>
        </w:rPr>
        <w:t xml:space="preserve"> </w:t>
      </w:r>
    </w:p>
    <w:p w14:paraId="4147B851" w14:textId="77777777" w:rsidR="00896040" w:rsidRPr="00E87718" w:rsidRDefault="00E87718">
      <w:pPr>
        <w:pStyle w:val="Heading2"/>
        <w:spacing w:after="131"/>
        <w:ind w:left="150" w:right="147"/>
        <w:rPr>
          <w:rFonts w:ascii="Arial Narrow" w:hAnsi="Arial Narrow"/>
        </w:rPr>
      </w:pPr>
      <w:r w:rsidRPr="00E87718">
        <w:rPr>
          <w:rFonts w:ascii="Arial Narrow" w:hAnsi="Arial Narrow"/>
        </w:rPr>
        <w:lastRenderedPageBreak/>
        <w:t xml:space="preserve">ÍNDICE </w:t>
      </w:r>
    </w:p>
    <w:sdt>
      <w:sdtPr>
        <w:rPr>
          <w:rFonts w:ascii="Arial Narrow" w:hAnsi="Arial Narrow"/>
          <w:b w:val="0"/>
        </w:rPr>
        <w:id w:val="-1009526185"/>
        <w:docPartObj>
          <w:docPartGallery w:val="Table of Contents"/>
        </w:docPartObj>
      </w:sdtPr>
      <w:sdtEndPr/>
      <w:sdtContent>
        <w:p w14:paraId="7776CB39" w14:textId="77777777" w:rsidR="00896040" w:rsidRPr="00E87718" w:rsidRDefault="00E87718">
          <w:pPr>
            <w:pStyle w:val="TOC1"/>
            <w:tabs>
              <w:tab w:val="right" w:leader="dot" w:pos="9075"/>
            </w:tabs>
            <w:rPr>
              <w:rFonts w:ascii="Arial Narrow" w:hAnsi="Arial Narrow"/>
            </w:rPr>
          </w:pPr>
          <w:r w:rsidRPr="00E87718">
            <w:rPr>
              <w:rFonts w:ascii="Arial Narrow" w:hAnsi="Arial Narrow"/>
            </w:rPr>
            <w:fldChar w:fldCharType="begin"/>
          </w:r>
          <w:r w:rsidRPr="00E87718">
            <w:rPr>
              <w:rFonts w:ascii="Arial Narrow" w:hAnsi="Arial Narrow"/>
            </w:rPr>
            <w:instrText xml:space="preserve"> TOC \o "1-1" \h \z \u </w:instrText>
          </w:r>
          <w:r w:rsidRPr="00E87718">
            <w:rPr>
              <w:rFonts w:ascii="Arial Narrow" w:hAnsi="Arial Narrow"/>
            </w:rPr>
            <w:fldChar w:fldCharType="separate"/>
          </w:r>
          <w:hyperlink w:anchor="_Toc31082">
            <w:r w:rsidRPr="00E87718">
              <w:rPr>
                <w:rFonts w:ascii="Arial Narrow" w:hAnsi="Arial Narrow"/>
              </w:rPr>
              <w:t>TÍTULO I.- DENOMINACIÓN, OBJETO, DURACIÓN Y DOMICILIO</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_Toc31082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4 </w:t>
            </w:r>
            <w:r w:rsidRPr="00E87718">
              <w:rPr>
                <w:rFonts w:ascii="Arial Narrow" w:hAnsi="Arial Narrow"/>
              </w:rPr>
              <w:fldChar w:fldCharType="end"/>
            </w:r>
          </w:hyperlink>
        </w:p>
        <w:p w14:paraId="235F34B5" w14:textId="77777777" w:rsidR="00896040" w:rsidRPr="00E87718" w:rsidRDefault="00E87718">
          <w:pPr>
            <w:pStyle w:val="TOC1"/>
            <w:tabs>
              <w:tab w:val="right" w:leader="dot" w:pos="9075"/>
            </w:tabs>
            <w:rPr>
              <w:rFonts w:ascii="Arial Narrow" w:hAnsi="Arial Narrow"/>
            </w:rPr>
          </w:pPr>
          <w:hyperlink w:anchor="_Toc31083">
            <w:r w:rsidRPr="00E87718">
              <w:rPr>
                <w:rFonts w:ascii="Arial Narrow" w:hAnsi="Arial Narrow"/>
              </w:rPr>
              <w:t>ARTÍCULO 1. DENOMINACIÓN SOCIAL</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_Toc31083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4 </w:t>
            </w:r>
            <w:r w:rsidRPr="00E87718">
              <w:rPr>
                <w:rFonts w:ascii="Arial Narrow" w:hAnsi="Arial Narrow"/>
              </w:rPr>
              <w:fldChar w:fldCharType="end"/>
            </w:r>
          </w:hyperlink>
        </w:p>
        <w:p w14:paraId="1675C5EB" w14:textId="77777777" w:rsidR="00896040" w:rsidRPr="00E87718" w:rsidRDefault="00E87718">
          <w:pPr>
            <w:pStyle w:val="TOC1"/>
            <w:tabs>
              <w:tab w:val="right" w:leader="dot" w:pos="9075"/>
            </w:tabs>
            <w:rPr>
              <w:rFonts w:ascii="Arial Narrow" w:hAnsi="Arial Narrow"/>
            </w:rPr>
          </w:pPr>
          <w:hyperlink w:anchor="_Toc31084">
            <w:r w:rsidRPr="00E87718">
              <w:rPr>
                <w:rFonts w:ascii="Arial Narrow" w:hAnsi="Arial Narrow"/>
              </w:rPr>
              <w:t>ARTÍCULO 2. OBJETO SOCIAL</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_Toc31084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4 </w:t>
            </w:r>
            <w:r w:rsidRPr="00E87718">
              <w:rPr>
                <w:rFonts w:ascii="Arial Narrow" w:hAnsi="Arial Narrow"/>
              </w:rPr>
              <w:fldChar w:fldCharType="end"/>
            </w:r>
          </w:hyperlink>
        </w:p>
        <w:p w14:paraId="3F368AC2" w14:textId="77777777" w:rsidR="00896040" w:rsidRPr="00E87718" w:rsidRDefault="00E87718">
          <w:pPr>
            <w:pStyle w:val="TOC1"/>
            <w:tabs>
              <w:tab w:val="right" w:leader="dot" w:pos="9075"/>
            </w:tabs>
            <w:rPr>
              <w:rFonts w:ascii="Arial Narrow" w:hAnsi="Arial Narrow"/>
            </w:rPr>
          </w:pPr>
          <w:hyperlink w:anchor="_Toc31085">
            <w:r w:rsidRPr="00E87718">
              <w:rPr>
                <w:rFonts w:ascii="Arial Narrow" w:hAnsi="Arial Narrow"/>
              </w:rPr>
              <w:t>ARTÍCULO 3. DURACIÓN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_Toc31085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5 </w:t>
            </w:r>
            <w:r w:rsidRPr="00E87718">
              <w:rPr>
                <w:rFonts w:ascii="Arial Narrow" w:hAnsi="Arial Narrow"/>
              </w:rPr>
              <w:fldChar w:fldCharType="end"/>
            </w:r>
          </w:hyperlink>
        </w:p>
        <w:p w14:paraId="2A760BC5" w14:textId="77777777" w:rsidR="00896040" w:rsidRPr="00E87718" w:rsidRDefault="00E87718">
          <w:pPr>
            <w:pStyle w:val="TOC1"/>
            <w:tabs>
              <w:tab w:val="right" w:leader="dot" w:pos="9075"/>
            </w:tabs>
            <w:rPr>
              <w:rFonts w:ascii="Arial Narrow" w:hAnsi="Arial Narrow"/>
            </w:rPr>
          </w:pPr>
          <w:hyperlink w:anchor="_Toc31086">
            <w:r w:rsidRPr="00E87718">
              <w:rPr>
                <w:rFonts w:ascii="Arial Narrow" w:hAnsi="Arial Narrow"/>
              </w:rPr>
              <w:t>ARTÍCULO 4. DOMICILIO SOCIAL</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_Toc31086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5 </w:t>
            </w:r>
            <w:r w:rsidRPr="00E87718">
              <w:rPr>
                <w:rFonts w:ascii="Arial Narrow" w:hAnsi="Arial Narrow"/>
              </w:rPr>
              <w:fldChar w:fldCharType="end"/>
            </w:r>
          </w:hyperlink>
        </w:p>
        <w:p w14:paraId="0DAE4F80" w14:textId="77777777" w:rsidR="00896040" w:rsidRPr="00E87718" w:rsidRDefault="00E87718">
          <w:pPr>
            <w:pStyle w:val="TOC1"/>
            <w:tabs>
              <w:tab w:val="right" w:leader="dot" w:pos="9075"/>
            </w:tabs>
            <w:rPr>
              <w:rFonts w:ascii="Arial Narrow" w:hAnsi="Arial Narrow"/>
            </w:rPr>
          </w:pPr>
          <w:hyperlink w:anchor="_Toc31087">
            <w:r w:rsidRPr="00E87718">
              <w:rPr>
                <w:rFonts w:ascii="Arial Narrow" w:hAnsi="Arial Narrow"/>
              </w:rPr>
              <w:t>ARTÍCULO 5. PÁGINA WEB CORPORATIVA</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_Toc31087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5 </w:t>
            </w:r>
            <w:r w:rsidRPr="00E87718">
              <w:rPr>
                <w:rFonts w:ascii="Arial Narrow" w:hAnsi="Arial Narrow"/>
              </w:rPr>
              <w:fldChar w:fldCharType="end"/>
            </w:r>
          </w:hyperlink>
        </w:p>
        <w:p w14:paraId="732C8730" w14:textId="77777777" w:rsidR="00896040" w:rsidRPr="00E87718" w:rsidRDefault="00E87718">
          <w:pPr>
            <w:pStyle w:val="TOC1"/>
            <w:tabs>
              <w:tab w:val="right" w:leader="dot" w:pos="9075"/>
            </w:tabs>
            <w:rPr>
              <w:rFonts w:ascii="Arial Narrow" w:hAnsi="Arial Narrow"/>
            </w:rPr>
          </w:pPr>
          <w:hyperlink w:anchor="_Toc31088">
            <w:r w:rsidRPr="00E87718">
              <w:rPr>
                <w:rFonts w:ascii="Arial Narrow" w:hAnsi="Arial Narrow"/>
              </w:rPr>
              <w:t>TÍTULO II.- CAPITAL SOCIAL Y ACCIONES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_Toc31088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5 </w:t>
            </w:r>
            <w:r w:rsidRPr="00E87718">
              <w:rPr>
                <w:rFonts w:ascii="Arial Narrow" w:hAnsi="Arial Narrow"/>
              </w:rPr>
              <w:fldChar w:fldCharType="end"/>
            </w:r>
          </w:hyperlink>
        </w:p>
        <w:p w14:paraId="0E4B244B" w14:textId="77777777" w:rsidR="00896040" w:rsidRPr="00E87718" w:rsidRDefault="00E87718">
          <w:pPr>
            <w:pStyle w:val="TOC1"/>
            <w:tabs>
              <w:tab w:val="right" w:leader="dot" w:pos="9075"/>
            </w:tabs>
            <w:rPr>
              <w:rFonts w:ascii="Arial Narrow" w:hAnsi="Arial Narrow"/>
            </w:rPr>
          </w:pPr>
          <w:hyperlink w:anchor="_Toc31089">
            <w:r w:rsidRPr="00E87718">
              <w:rPr>
                <w:rFonts w:ascii="Arial Narrow" w:hAnsi="Arial Narrow"/>
              </w:rPr>
              <w:t>ARTÍCULO 6. CAPITAL SOCIAL</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_Toc31089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5 </w:t>
            </w:r>
            <w:r w:rsidRPr="00E87718">
              <w:rPr>
                <w:rFonts w:ascii="Arial Narrow" w:hAnsi="Arial Narrow"/>
              </w:rPr>
              <w:fldChar w:fldCharType="end"/>
            </w:r>
          </w:hyperlink>
        </w:p>
        <w:p w14:paraId="73BBFB6E" w14:textId="77777777" w:rsidR="00896040" w:rsidRPr="00E87718" w:rsidRDefault="00E87718">
          <w:pPr>
            <w:pStyle w:val="TOC1"/>
            <w:tabs>
              <w:tab w:val="right" w:leader="dot" w:pos="9075"/>
            </w:tabs>
            <w:rPr>
              <w:rFonts w:ascii="Arial Narrow" w:hAnsi="Arial Narrow"/>
            </w:rPr>
          </w:pPr>
          <w:hyperlink w:anchor="_Toc31090">
            <w:r w:rsidRPr="00E87718">
              <w:rPr>
                <w:rFonts w:ascii="Arial Narrow" w:hAnsi="Arial Narrow"/>
              </w:rPr>
              <w:t>ARTÍCULO 7. REPRESENTACIÓN DE LAS ACCIONES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_Toc31090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6 </w:t>
            </w:r>
            <w:r w:rsidRPr="00E87718">
              <w:rPr>
                <w:rFonts w:ascii="Arial Narrow" w:hAnsi="Arial Narrow"/>
              </w:rPr>
              <w:fldChar w:fldCharType="end"/>
            </w:r>
          </w:hyperlink>
        </w:p>
        <w:p w14:paraId="0DA98EEB" w14:textId="77777777" w:rsidR="00896040" w:rsidRPr="00E87718" w:rsidRDefault="00E87718">
          <w:pPr>
            <w:pStyle w:val="TOC1"/>
            <w:tabs>
              <w:tab w:val="right" w:leader="dot" w:pos="9075"/>
            </w:tabs>
            <w:rPr>
              <w:rFonts w:ascii="Arial Narrow" w:hAnsi="Arial Narrow"/>
            </w:rPr>
          </w:pPr>
          <w:hyperlink w:anchor="_Toc31091">
            <w:r w:rsidRPr="00E87718">
              <w:rPr>
                <w:rFonts w:ascii="Arial Narrow" w:hAnsi="Arial Narrow"/>
              </w:rPr>
              <w:t>ARTÍCULO 8. CONDICIÓN DE ACCIONISTA</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_Toc31091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6 </w:t>
            </w:r>
            <w:r w:rsidRPr="00E87718">
              <w:rPr>
                <w:rFonts w:ascii="Arial Narrow" w:hAnsi="Arial Narrow"/>
              </w:rPr>
              <w:fldChar w:fldCharType="end"/>
            </w:r>
          </w:hyperlink>
        </w:p>
        <w:p w14:paraId="3CDC8CD6" w14:textId="77777777" w:rsidR="00896040" w:rsidRPr="00E87718" w:rsidRDefault="00E87718">
          <w:pPr>
            <w:pStyle w:val="TOC1"/>
            <w:tabs>
              <w:tab w:val="right" w:leader="dot" w:pos="9075"/>
            </w:tabs>
            <w:rPr>
              <w:rFonts w:ascii="Arial Narrow" w:hAnsi="Arial Narrow"/>
            </w:rPr>
          </w:pPr>
          <w:hyperlink w:anchor="_Toc31092">
            <w:r w:rsidRPr="00E87718">
              <w:rPr>
                <w:rFonts w:ascii="Arial Narrow" w:hAnsi="Arial Narrow"/>
              </w:rPr>
              <w:t>ARTÍCULO 9. INFORMACIÓN A EFECTOS FISCALES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_Toc31092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7 </w:t>
            </w:r>
            <w:r w:rsidRPr="00E87718">
              <w:rPr>
                <w:rFonts w:ascii="Arial Narrow" w:hAnsi="Arial Narrow"/>
              </w:rPr>
              <w:fldChar w:fldCharType="end"/>
            </w:r>
          </w:hyperlink>
        </w:p>
        <w:p w14:paraId="7413C1CF" w14:textId="77777777" w:rsidR="00896040" w:rsidRPr="00E87718" w:rsidRDefault="00E87718">
          <w:pPr>
            <w:pStyle w:val="TOC1"/>
            <w:tabs>
              <w:tab w:val="right" w:leader="dot" w:pos="9075"/>
            </w:tabs>
            <w:rPr>
              <w:rFonts w:ascii="Arial Narrow" w:hAnsi="Arial Narrow"/>
            </w:rPr>
          </w:pPr>
          <w:hyperlink w:anchor="_Toc31093">
            <w:r w:rsidRPr="00E87718">
              <w:rPr>
                <w:rFonts w:ascii="Arial Narrow" w:hAnsi="Arial Narrow"/>
              </w:rPr>
              <w:t>ARTÍCULO 10. COPROPIEDAD Y DERECHOS REALES SOBRE LAS ACCIONES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_Toc31093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9 </w:t>
            </w:r>
            <w:r w:rsidRPr="00E87718">
              <w:rPr>
                <w:rFonts w:ascii="Arial Narrow" w:hAnsi="Arial Narrow"/>
              </w:rPr>
              <w:fldChar w:fldCharType="end"/>
            </w:r>
          </w:hyperlink>
        </w:p>
        <w:p w14:paraId="34FF1AC3" w14:textId="77777777" w:rsidR="00896040" w:rsidRPr="00E87718" w:rsidRDefault="00E87718">
          <w:pPr>
            <w:pStyle w:val="TOC1"/>
            <w:tabs>
              <w:tab w:val="right" w:leader="dot" w:pos="9075"/>
            </w:tabs>
            <w:rPr>
              <w:rFonts w:ascii="Arial Narrow" w:hAnsi="Arial Narrow"/>
            </w:rPr>
          </w:pPr>
          <w:hyperlink w:anchor="_Toc31094">
            <w:r w:rsidRPr="00E87718">
              <w:rPr>
                <w:rFonts w:ascii="Arial Narrow" w:hAnsi="Arial Narrow"/>
              </w:rPr>
              <w:t>ARTÍCULO 11. TRANSMISIÓN DE ACCIONES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_Toc31094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10 </w:t>
            </w:r>
            <w:r w:rsidRPr="00E87718">
              <w:rPr>
                <w:rFonts w:ascii="Arial Narrow" w:hAnsi="Arial Narrow"/>
              </w:rPr>
              <w:fldChar w:fldCharType="end"/>
            </w:r>
          </w:hyperlink>
        </w:p>
        <w:p w14:paraId="39B2685B" w14:textId="77777777" w:rsidR="00896040" w:rsidRPr="00E87718" w:rsidRDefault="00E87718">
          <w:pPr>
            <w:pStyle w:val="TOC1"/>
            <w:tabs>
              <w:tab w:val="right" w:leader="dot" w:pos="9075"/>
            </w:tabs>
            <w:rPr>
              <w:rFonts w:ascii="Arial Narrow" w:hAnsi="Arial Narrow"/>
            </w:rPr>
          </w:pPr>
          <w:hyperlink w:anchor="_Toc31095">
            <w:r w:rsidRPr="00E87718">
              <w:rPr>
                <w:rFonts w:ascii="Arial Narrow" w:hAnsi="Arial Narrow"/>
              </w:rPr>
              <w:t>ARTÍCULO 12. DESEMBOLSOS PENDIENTES Y MORA DEL ACCIONISTA</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_Toc31095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10 </w:t>
            </w:r>
            <w:r w:rsidRPr="00E87718">
              <w:rPr>
                <w:rFonts w:ascii="Arial Narrow" w:hAnsi="Arial Narrow"/>
              </w:rPr>
              <w:fldChar w:fldCharType="end"/>
            </w:r>
          </w:hyperlink>
        </w:p>
        <w:p w14:paraId="0C5A49C5" w14:textId="77777777" w:rsidR="00896040" w:rsidRPr="00E87718" w:rsidRDefault="00E87718">
          <w:pPr>
            <w:pStyle w:val="TOC1"/>
            <w:tabs>
              <w:tab w:val="right" w:leader="dot" w:pos="9075"/>
            </w:tabs>
            <w:rPr>
              <w:rFonts w:ascii="Arial Narrow" w:hAnsi="Arial Narrow"/>
            </w:rPr>
          </w:pPr>
          <w:hyperlink w:anchor="_Toc31096">
            <w:r w:rsidRPr="00E87718">
              <w:rPr>
                <w:rFonts w:ascii="Arial Narrow" w:hAnsi="Arial Narrow"/>
              </w:rPr>
              <w:t>TÍTULO III.- RÉGIMEN Y ADMINISTRACIÓN DE LA SOCIEDAD</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_Toc31096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11 </w:t>
            </w:r>
            <w:r w:rsidRPr="00E87718">
              <w:rPr>
                <w:rFonts w:ascii="Arial Narrow" w:hAnsi="Arial Narrow"/>
              </w:rPr>
              <w:fldChar w:fldCharType="end"/>
            </w:r>
          </w:hyperlink>
        </w:p>
        <w:p w14:paraId="7ECCD4D1" w14:textId="77777777" w:rsidR="00896040" w:rsidRPr="00E87718" w:rsidRDefault="00E87718">
          <w:pPr>
            <w:pStyle w:val="TOC1"/>
            <w:tabs>
              <w:tab w:val="right" w:leader="dot" w:pos="9075"/>
            </w:tabs>
            <w:rPr>
              <w:rFonts w:ascii="Arial Narrow" w:hAnsi="Arial Narrow"/>
            </w:rPr>
          </w:pPr>
          <w:hyperlink w:anchor="_Toc31097">
            <w:r w:rsidRPr="00E87718">
              <w:rPr>
                <w:rFonts w:ascii="Arial Narrow" w:hAnsi="Arial Narrow"/>
              </w:rPr>
              <w:t>ARTÍCULO 13. ÓRGANOS DE LA SOCIEDAD</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_Toc31097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11 </w:t>
            </w:r>
            <w:r w:rsidRPr="00E87718">
              <w:rPr>
                <w:rFonts w:ascii="Arial Narrow" w:hAnsi="Arial Narrow"/>
              </w:rPr>
              <w:fldChar w:fldCharType="end"/>
            </w:r>
          </w:hyperlink>
        </w:p>
        <w:p w14:paraId="130D565B" w14:textId="77777777" w:rsidR="00896040" w:rsidRPr="00E87718" w:rsidRDefault="00E87718">
          <w:pPr>
            <w:pStyle w:val="TOC1"/>
            <w:tabs>
              <w:tab w:val="right" w:leader="dot" w:pos="9075"/>
            </w:tabs>
            <w:rPr>
              <w:rFonts w:ascii="Arial Narrow" w:hAnsi="Arial Narrow"/>
            </w:rPr>
          </w:pPr>
          <w:hyperlink w:anchor="_Toc31098">
            <w:r w:rsidRPr="00E87718">
              <w:rPr>
                <w:rFonts w:ascii="Arial Narrow" w:hAnsi="Arial Narrow"/>
              </w:rPr>
              <w:t>ARTÍCULO 14. JUNTA GENERAL</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_Toc31098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11 </w:t>
            </w:r>
            <w:r w:rsidRPr="00E87718">
              <w:rPr>
                <w:rFonts w:ascii="Arial Narrow" w:hAnsi="Arial Narrow"/>
              </w:rPr>
              <w:fldChar w:fldCharType="end"/>
            </w:r>
          </w:hyperlink>
        </w:p>
        <w:p w14:paraId="01B6A16D" w14:textId="77777777" w:rsidR="00896040" w:rsidRPr="00E87718" w:rsidRDefault="00E87718">
          <w:pPr>
            <w:pStyle w:val="TOC1"/>
            <w:tabs>
              <w:tab w:val="right" w:leader="dot" w:pos="9075"/>
            </w:tabs>
            <w:rPr>
              <w:rFonts w:ascii="Arial Narrow" w:hAnsi="Arial Narrow"/>
            </w:rPr>
          </w:pPr>
          <w:hyperlink w:anchor="_Toc31099">
            <w:r w:rsidRPr="00E87718">
              <w:rPr>
                <w:rFonts w:ascii="Arial Narrow" w:hAnsi="Arial Narrow"/>
              </w:rPr>
              <w:t>ARTÍCULO 15. CLASES DE JUNTAS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_Toc31099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11 </w:t>
            </w:r>
            <w:r w:rsidRPr="00E87718">
              <w:rPr>
                <w:rFonts w:ascii="Arial Narrow" w:hAnsi="Arial Narrow"/>
              </w:rPr>
              <w:fldChar w:fldCharType="end"/>
            </w:r>
          </w:hyperlink>
        </w:p>
        <w:p w14:paraId="565B8732" w14:textId="77777777" w:rsidR="00896040" w:rsidRPr="00E87718" w:rsidRDefault="00E87718">
          <w:pPr>
            <w:pStyle w:val="TOC1"/>
            <w:tabs>
              <w:tab w:val="right" w:leader="dot" w:pos="9075"/>
            </w:tabs>
            <w:rPr>
              <w:rFonts w:ascii="Arial Narrow" w:hAnsi="Arial Narrow"/>
            </w:rPr>
          </w:pPr>
          <w:hyperlink w:anchor="_Toc31100">
            <w:r w:rsidRPr="00E87718">
              <w:rPr>
                <w:rFonts w:ascii="Arial Narrow" w:hAnsi="Arial Narrow"/>
              </w:rPr>
              <w:t>ARTÍCULO 16. CONVOCATORIA DE LA JUNTA GENERAL</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_Toc31100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12 </w:t>
            </w:r>
            <w:r w:rsidRPr="00E87718">
              <w:rPr>
                <w:rFonts w:ascii="Arial Narrow" w:hAnsi="Arial Narrow"/>
              </w:rPr>
              <w:fldChar w:fldCharType="end"/>
            </w:r>
          </w:hyperlink>
        </w:p>
        <w:p w14:paraId="105E76A4" w14:textId="77777777" w:rsidR="00896040" w:rsidRPr="00E87718" w:rsidRDefault="00E87718">
          <w:pPr>
            <w:pStyle w:val="TOC1"/>
            <w:tabs>
              <w:tab w:val="right" w:leader="dot" w:pos="9075"/>
            </w:tabs>
            <w:rPr>
              <w:rFonts w:ascii="Arial Narrow" w:hAnsi="Arial Narrow"/>
            </w:rPr>
          </w:pPr>
          <w:hyperlink w:anchor="_Toc31101">
            <w:r w:rsidRPr="00E87718">
              <w:rPr>
                <w:rFonts w:ascii="Arial Narrow" w:hAnsi="Arial Narrow"/>
              </w:rPr>
              <w:t>ARTÍCULO 17. DERECHOS DE ASISTENCIA, REPRESENTACIÓN E INFORMACIÓN DE LOS ACCIONISTAS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_Toc31101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13 </w:t>
            </w:r>
            <w:r w:rsidRPr="00E87718">
              <w:rPr>
                <w:rFonts w:ascii="Arial Narrow" w:hAnsi="Arial Narrow"/>
              </w:rPr>
              <w:fldChar w:fldCharType="end"/>
            </w:r>
          </w:hyperlink>
        </w:p>
        <w:p w14:paraId="12FA2428" w14:textId="77777777" w:rsidR="00896040" w:rsidRPr="00E87718" w:rsidRDefault="00E87718">
          <w:pPr>
            <w:pStyle w:val="TOC1"/>
            <w:tabs>
              <w:tab w:val="right" w:leader="dot" w:pos="9075"/>
            </w:tabs>
            <w:rPr>
              <w:rFonts w:ascii="Arial Narrow" w:hAnsi="Arial Narrow"/>
            </w:rPr>
          </w:pPr>
          <w:hyperlink w:anchor="_Toc31102">
            <w:r w:rsidRPr="00E87718">
              <w:rPr>
                <w:rFonts w:ascii="Arial Narrow" w:hAnsi="Arial Narrow"/>
              </w:rPr>
              <w:t>ARTÍCULO 18. CONSTITUCIÓN Y QUÓRUM DE LA JUNTA GENERAL</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_Toc31102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14 </w:t>
            </w:r>
            <w:r w:rsidRPr="00E87718">
              <w:rPr>
                <w:rFonts w:ascii="Arial Narrow" w:hAnsi="Arial Narrow"/>
              </w:rPr>
              <w:fldChar w:fldCharType="end"/>
            </w:r>
          </w:hyperlink>
        </w:p>
        <w:p w14:paraId="2149DD50" w14:textId="77777777" w:rsidR="00896040" w:rsidRPr="00E87718" w:rsidRDefault="00E87718">
          <w:pPr>
            <w:pStyle w:val="TOC1"/>
            <w:tabs>
              <w:tab w:val="right" w:leader="dot" w:pos="9075"/>
            </w:tabs>
            <w:rPr>
              <w:rFonts w:ascii="Arial Narrow" w:hAnsi="Arial Narrow"/>
            </w:rPr>
          </w:pPr>
          <w:hyperlink w:anchor="_Toc31103">
            <w:r w:rsidRPr="00E87718">
              <w:rPr>
                <w:rFonts w:ascii="Arial Narrow" w:hAnsi="Arial Narrow"/>
              </w:rPr>
              <w:t>ARTÍCULO 19. LUGAR Y TIEMPO DE CELEBRACIÓN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_Toc31103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15 </w:t>
            </w:r>
            <w:r w:rsidRPr="00E87718">
              <w:rPr>
                <w:rFonts w:ascii="Arial Narrow" w:hAnsi="Arial Narrow"/>
              </w:rPr>
              <w:fldChar w:fldCharType="end"/>
            </w:r>
          </w:hyperlink>
        </w:p>
        <w:p w14:paraId="29BC042E" w14:textId="77777777" w:rsidR="00896040" w:rsidRPr="00E87718" w:rsidRDefault="00E87718">
          <w:pPr>
            <w:pStyle w:val="TOC1"/>
            <w:tabs>
              <w:tab w:val="right" w:leader="dot" w:pos="9075"/>
            </w:tabs>
            <w:rPr>
              <w:rFonts w:ascii="Arial Narrow" w:hAnsi="Arial Narrow"/>
            </w:rPr>
          </w:pPr>
          <w:hyperlink w:anchor="_Toc31104">
            <w:r w:rsidRPr="00E87718">
              <w:rPr>
                <w:rFonts w:ascii="Arial Narrow" w:hAnsi="Arial Narrow"/>
              </w:rPr>
              <w:t>ARTÍCULO 20. JUNTA EXCLUSIVAMENTE TELEMÁTICA</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_Toc31104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16 </w:t>
            </w:r>
            <w:r w:rsidRPr="00E87718">
              <w:rPr>
                <w:rFonts w:ascii="Arial Narrow" w:hAnsi="Arial Narrow"/>
              </w:rPr>
              <w:fldChar w:fldCharType="end"/>
            </w:r>
          </w:hyperlink>
        </w:p>
        <w:p w14:paraId="2CF92271" w14:textId="77777777" w:rsidR="00896040" w:rsidRPr="00E87718" w:rsidRDefault="00E87718">
          <w:pPr>
            <w:pStyle w:val="TOC1"/>
            <w:tabs>
              <w:tab w:val="right" w:leader="dot" w:pos="9075"/>
            </w:tabs>
            <w:rPr>
              <w:rFonts w:ascii="Arial Narrow" w:hAnsi="Arial Narrow"/>
            </w:rPr>
          </w:pPr>
          <w:hyperlink w:anchor="_Toc31105">
            <w:r w:rsidRPr="00E87718">
              <w:rPr>
                <w:rFonts w:ascii="Arial Narrow" w:hAnsi="Arial Narrow"/>
              </w:rPr>
              <w:t>ARTÍCULO 21. VOTO POR MEDIOS DE COMUNICACIÓN A DISTANCIA</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_Toc31105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16 </w:t>
            </w:r>
            <w:r w:rsidRPr="00E87718">
              <w:rPr>
                <w:rFonts w:ascii="Arial Narrow" w:hAnsi="Arial Narrow"/>
              </w:rPr>
              <w:fldChar w:fldCharType="end"/>
            </w:r>
          </w:hyperlink>
        </w:p>
        <w:p w14:paraId="6CAB18B2" w14:textId="77777777" w:rsidR="00896040" w:rsidRPr="00E87718" w:rsidRDefault="00E87718">
          <w:pPr>
            <w:pStyle w:val="TOC1"/>
            <w:tabs>
              <w:tab w:val="right" w:leader="dot" w:pos="9075"/>
            </w:tabs>
            <w:rPr>
              <w:rFonts w:ascii="Arial Narrow" w:hAnsi="Arial Narrow"/>
            </w:rPr>
          </w:pPr>
          <w:hyperlink w:anchor="_Toc31106">
            <w:r w:rsidRPr="00E87718">
              <w:rPr>
                <w:rFonts w:ascii="Arial Narrow" w:hAnsi="Arial Narrow"/>
              </w:rPr>
              <w:t>ARTÍCULO 22. PRESIDENCIA Y SECRETARÍA DE LA JUNTA</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_Toc31106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17 </w:t>
            </w:r>
            <w:r w:rsidRPr="00E87718">
              <w:rPr>
                <w:rFonts w:ascii="Arial Narrow" w:hAnsi="Arial Narrow"/>
              </w:rPr>
              <w:fldChar w:fldCharType="end"/>
            </w:r>
          </w:hyperlink>
        </w:p>
        <w:p w14:paraId="7ADF6816" w14:textId="77777777" w:rsidR="00896040" w:rsidRPr="00E87718" w:rsidRDefault="00E87718">
          <w:pPr>
            <w:pStyle w:val="TOC1"/>
            <w:tabs>
              <w:tab w:val="right" w:leader="dot" w:pos="9075"/>
            </w:tabs>
            <w:rPr>
              <w:rFonts w:ascii="Arial Narrow" w:hAnsi="Arial Narrow"/>
            </w:rPr>
          </w:pPr>
          <w:hyperlink w:anchor="_Toc31107">
            <w:r w:rsidRPr="00E87718">
              <w:rPr>
                <w:rFonts w:ascii="Arial Narrow" w:hAnsi="Arial Narrow"/>
              </w:rPr>
              <w:t>ARTÍCULO 23. LISTA DE ASISTENTES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_Toc31107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17 </w:t>
            </w:r>
            <w:r w:rsidRPr="00E87718">
              <w:rPr>
                <w:rFonts w:ascii="Arial Narrow" w:hAnsi="Arial Narrow"/>
              </w:rPr>
              <w:fldChar w:fldCharType="end"/>
            </w:r>
          </w:hyperlink>
        </w:p>
        <w:p w14:paraId="67A904E8" w14:textId="77777777" w:rsidR="00896040" w:rsidRPr="00E87718" w:rsidRDefault="00E87718">
          <w:pPr>
            <w:pStyle w:val="TOC1"/>
            <w:tabs>
              <w:tab w:val="right" w:leader="dot" w:pos="9075"/>
            </w:tabs>
            <w:rPr>
              <w:rFonts w:ascii="Arial Narrow" w:hAnsi="Arial Narrow"/>
            </w:rPr>
          </w:pPr>
          <w:hyperlink w:anchor="_Toc31108">
            <w:r w:rsidRPr="00E87718">
              <w:rPr>
                <w:rFonts w:ascii="Arial Narrow" w:hAnsi="Arial Narrow"/>
              </w:rPr>
              <w:t>ARTÍCULO 24. DESARROLLO DE LAS SESIONES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_Toc31108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17 </w:t>
            </w:r>
            <w:r w:rsidRPr="00E87718">
              <w:rPr>
                <w:rFonts w:ascii="Arial Narrow" w:hAnsi="Arial Narrow"/>
              </w:rPr>
              <w:fldChar w:fldCharType="end"/>
            </w:r>
          </w:hyperlink>
        </w:p>
        <w:p w14:paraId="5A2E2E4B" w14:textId="77777777" w:rsidR="00896040" w:rsidRPr="00E87718" w:rsidRDefault="00E87718">
          <w:pPr>
            <w:pStyle w:val="TOC1"/>
            <w:tabs>
              <w:tab w:val="right" w:leader="dot" w:pos="9075"/>
            </w:tabs>
            <w:rPr>
              <w:rFonts w:ascii="Arial Narrow" w:hAnsi="Arial Narrow"/>
            </w:rPr>
          </w:pPr>
          <w:hyperlink w:anchor="_Toc31109">
            <w:r w:rsidRPr="00E87718">
              <w:rPr>
                <w:rFonts w:ascii="Arial Narrow" w:hAnsi="Arial Narrow"/>
              </w:rPr>
              <w:t>ARTÍCULO 25. ADOPCIÓN DE ACUERDOS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_Toc31109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18 </w:t>
            </w:r>
            <w:r w:rsidRPr="00E87718">
              <w:rPr>
                <w:rFonts w:ascii="Arial Narrow" w:hAnsi="Arial Narrow"/>
              </w:rPr>
              <w:fldChar w:fldCharType="end"/>
            </w:r>
          </w:hyperlink>
        </w:p>
        <w:p w14:paraId="38B2D04F" w14:textId="77777777" w:rsidR="00896040" w:rsidRPr="00E87718" w:rsidRDefault="00E87718">
          <w:pPr>
            <w:pStyle w:val="TOC1"/>
            <w:tabs>
              <w:tab w:val="right" w:leader="dot" w:pos="9075"/>
            </w:tabs>
            <w:rPr>
              <w:rFonts w:ascii="Arial Narrow" w:hAnsi="Arial Narrow"/>
            </w:rPr>
          </w:pPr>
          <w:hyperlink w:anchor="_Toc31110">
            <w:r w:rsidRPr="00E87718">
              <w:rPr>
                <w:rFonts w:ascii="Arial Narrow" w:hAnsi="Arial Narrow"/>
              </w:rPr>
              <w:t>ARTÍCULO 26. ACTAS DE LA JUNTA Y CERTIFICACIONES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_Toc31110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18 </w:t>
            </w:r>
            <w:r w:rsidRPr="00E87718">
              <w:rPr>
                <w:rFonts w:ascii="Arial Narrow" w:hAnsi="Arial Narrow"/>
              </w:rPr>
              <w:fldChar w:fldCharType="end"/>
            </w:r>
          </w:hyperlink>
        </w:p>
        <w:p w14:paraId="3EEE311A" w14:textId="77777777" w:rsidR="00896040" w:rsidRPr="00E87718" w:rsidRDefault="00E87718">
          <w:pPr>
            <w:pStyle w:val="TOC1"/>
            <w:tabs>
              <w:tab w:val="right" w:leader="dot" w:pos="9075"/>
            </w:tabs>
            <w:rPr>
              <w:rFonts w:ascii="Arial Narrow" w:hAnsi="Arial Narrow"/>
            </w:rPr>
          </w:pPr>
          <w:hyperlink w:anchor="_Toc31111">
            <w:r w:rsidRPr="00E87718">
              <w:rPr>
                <w:rFonts w:ascii="Arial Narrow" w:hAnsi="Arial Narrow"/>
              </w:rPr>
              <w:t>ARTÍCULO 27. CONSEJO DE ADMINISTRACIÓN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_Toc31111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19 </w:t>
            </w:r>
            <w:r w:rsidRPr="00E87718">
              <w:rPr>
                <w:rFonts w:ascii="Arial Narrow" w:hAnsi="Arial Narrow"/>
              </w:rPr>
              <w:fldChar w:fldCharType="end"/>
            </w:r>
          </w:hyperlink>
        </w:p>
        <w:p w14:paraId="52DE9A72" w14:textId="77777777" w:rsidR="00896040" w:rsidRPr="00E87718" w:rsidRDefault="00E87718">
          <w:pPr>
            <w:pStyle w:val="TOC1"/>
            <w:tabs>
              <w:tab w:val="right" w:leader="dot" w:pos="9075"/>
            </w:tabs>
            <w:rPr>
              <w:rFonts w:ascii="Arial Narrow" w:hAnsi="Arial Narrow"/>
            </w:rPr>
          </w:pPr>
          <w:hyperlink w:anchor="_Toc31112">
            <w:r w:rsidRPr="00E87718">
              <w:rPr>
                <w:rFonts w:ascii="Arial Narrow" w:hAnsi="Arial Narrow"/>
              </w:rPr>
              <w:t>ARTÍCULO 28. COMPOSICIÓN DEL CONSEJO DE ADMINISTRACIÓN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_Toc31112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19 </w:t>
            </w:r>
            <w:r w:rsidRPr="00E87718">
              <w:rPr>
                <w:rFonts w:ascii="Arial Narrow" w:hAnsi="Arial Narrow"/>
              </w:rPr>
              <w:fldChar w:fldCharType="end"/>
            </w:r>
          </w:hyperlink>
        </w:p>
        <w:p w14:paraId="40D7E5C0" w14:textId="77777777" w:rsidR="00896040" w:rsidRPr="00E87718" w:rsidRDefault="00E87718">
          <w:pPr>
            <w:pStyle w:val="TOC1"/>
            <w:tabs>
              <w:tab w:val="right" w:leader="dot" w:pos="9075"/>
            </w:tabs>
            <w:rPr>
              <w:rFonts w:ascii="Arial Narrow" w:hAnsi="Arial Narrow"/>
            </w:rPr>
          </w:pPr>
          <w:hyperlink w:anchor="_Toc31113">
            <w:r w:rsidRPr="00E87718">
              <w:rPr>
                <w:rFonts w:ascii="Arial Narrow" w:hAnsi="Arial Narrow"/>
              </w:rPr>
              <w:t>ARTÍCULO 29. DURACIÓN DEL CARGO</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_Toc31113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19 </w:t>
            </w:r>
            <w:r w:rsidRPr="00E87718">
              <w:rPr>
                <w:rFonts w:ascii="Arial Narrow" w:hAnsi="Arial Narrow"/>
              </w:rPr>
              <w:fldChar w:fldCharType="end"/>
            </w:r>
          </w:hyperlink>
        </w:p>
        <w:p w14:paraId="3595C487" w14:textId="77777777" w:rsidR="00896040" w:rsidRPr="00E87718" w:rsidRDefault="00E87718">
          <w:pPr>
            <w:pStyle w:val="TOC1"/>
            <w:tabs>
              <w:tab w:val="right" w:leader="dot" w:pos="9075"/>
            </w:tabs>
            <w:rPr>
              <w:rFonts w:ascii="Arial Narrow" w:hAnsi="Arial Narrow"/>
            </w:rPr>
          </w:pPr>
          <w:hyperlink w:anchor="_Toc31114">
            <w:r w:rsidRPr="00E87718">
              <w:rPr>
                <w:rFonts w:ascii="Arial Narrow" w:hAnsi="Arial Narrow"/>
              </w:rPr>
              <w:t>ARTÍCULO 30. RETRIBUCIÓN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_Toc31114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19 </w:t>
            </w:r>
            <w:r w:rsidRPr="00E87718">
              <w:rPr>
                <w:rFonts w:ascii="Arial Narrow" w:hAnsi="Arial Narrow"/>
              </w:rPr>
              <w:fldChar w:fldCharType="end"/>
            </w:r>
          </w:hyperlink>
        </w:p>
        <w:p w14:paraId="4DA13759" w14:textId="77777777" w:rsidR="00896040" w:rsidRPr="00E87718" w:rsidRDefault="00E87718">
          <w:pPr>
            <w:pStyle w:val="TOC1"/>
            <w:tabs>
              <w:tab w:val="right" w:leader="dot" w:pos="9075"/>
            </w:tabs>
            <w:rPr>
              <w:rFonts w:ascii="Arial Narrow" w:hAnsi="Arial Narrow"/>
            </w:rPr>
          </w:pPr>
          <w:hyperlink w:anchor="_Toc31115">
            <w:r w:rsidRPr="00E87718">
              <w:rPr>
                <w:rFonts w:ascii="Arial Narrow" w:hAnsi="Arial Narrow"/>
              </w:rPr>
              <w:t xml:space="preserve">ARTÍCULO 31. NOMBRAMIENTO DE PERSONA JURÍDICA EN EL CARGO DE ADMINISTRADOR </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_Toc31115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19 </w:t>
            </w:r>
            <w:r w:rsidRPr="00E87718">
              <w:rPr>
                <w:rFonts w:ascii="Arial Narrow" w:hAnsi="Arial Narrow"/>
              </w:rPr>
              <w:fldChar w:fldCharType="end"/>
            </w:r>
          </w:hyperlink>
        </w:p>
        <w:p w14:paraId="3CD53609" w14:textId="77777777" w:rsidR="00896040" w:rsidRPr="00E87718" w:rsidRDefault="00E87718">
          <w:pPr>
            <w:pStyle w:val="TOC1"/>
            <w:tabs>
              <w:tab w:val="right" w:leader="dot" w:pos="9075"/>
            </w:tabs>
            <w:rPr>
              <w:rFonts w:ascii="Arial Narrow" w:hAnsi="Arial Narrow"/>
            </w:rPr>
          </w:pPr>
          <w:hyperlink w:anchor="_Toc31116">
            <w:r w:rsidRPr="00E87718">
              <w:rPr>
                <w:rFonts w:ascii="Arial Narrow" w:hAnsi="Arial Narrow"/>
              </w:rPr>
              <w:t>ARTÍCULO 32. DESIGNACIÓN DE CARGOS DEL CONSEJO DE ADMINISTRACIÓN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_Toc31116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20 </w:t>
            </w:r>
            <w:r w:rsidRPr="00E87718">
              <w:rPr>
                <w:rFonts w:ascii="Arial Narrow" w:hAnsi="Arial Narrow"/>
              </w:rPr>
              <w:fldChar w:fldCharType="end"/>
            </w:r>
          </w:hyperlink>
        </w:p>
        <w:p w14:paraId="5A86D5E7" w14:textId="77777777" w:rsidR="00896040" w:rsidRPr="00E87718" w:rsidRDefault="00E87718">
          <w:pPr>
            <w:pStyle w:val="TOC1"/>
            <w:tabs>
              <w:tab w:val="right" w:leader="dot" w:pos="9075"/>
            </w:tabs>
            <w:rPr>
              <w:rFonts w:ascii="Arial Narrow" w:hAnsi="Arial Narrow"/>
            </w:rPr>
          </w:pPr>
          <w:hyperlink w:anchor="_Toc31117">
            <w:r w:rsidRPr="00E87718">
              <w:rPr>
                <w:rFonts w:ascii="Arial Narrow" w:hAnsi="Arial Narrow"/>
              </w:rPr>
              <w:t>ARTÍCULO 33. REUNIONES DEL CONSEJO DE ADMINISTRACIÓN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_Toc31117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20 </w:t>
            </w:r>
            <w:r w:rsidRPr="00E87718">
              <w:rPr>
                <w:rFonts w:ascii="Arial Narrow" w:hAnsi="Arial Narrow"/>
              </w:rPr>
              <w:fldChar w:fldCharType="end"/>
            </w:r>
          </w:hyperlink>
        </w:p>
        <w:p w14:paraId="01C8E892" w14:textId="77777777" w:rsidR="00896040" w:rsidRPr="00E87718" w:rsidRDefault="00E87718">
          <w:pPr>
            <w:pStyle w:val="TOC1"/>
            <w:tabs>
              <w:tab w:val="right" w:leader="dot" w:pos="9075"/>
            </w:tabs>
            <w:rPr>
              <w:rFonts w:ascii="Arial Narrow" w:hAnsi="Arial Narrow"/>
            </w:rPr>
          </w:pPr>
          <w:hyperlink w:anchor="_Toc31118">
            <w:r w:rsidRPr="00E87718">
              <w:rPr>
                <w:rFonts w:ascii="Arial Narrow" w:hAnsi="Arial Narrow"/>
              </w:rPr>
              <w:t>ARTÍCULO 34. ORGANIZACIÓN Y FUNCIONAMIENTO DEL CONSEJO DE ADMINISTRACIÓN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_Toc31118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21 </w:t>
            </w:r>
            <w:r w:rsidRPr="00E87718">
              <w:rPr>
                <w:rFonts w:ascii="Arial Narrow" w:hAnsi="Arial Narrow"/>
              </w:rPr>
              <w:fldChar w:fldCharType="end"/>
            </w:r>
          </w:hyperlink>
        </w:p>
        <w:p w14:paraId="138EE0DD" w14:textId="77777777" w:rsidR="00896040" w:rsidRPr="00E87718" w:rsidRDefault="00E87718">
          <w:pPr>
            <w:pStyle w:val="TOC1"/>
            <w:tabs>
              <w:tab w:val="right" w:leader="dot" w:pos="9075"/>
            </w:tabs>
            <w:rPr>
              <w:rFonts w:ascii="Arial Narrow" w:hAnsi="Arial Narrow"/>
            </w:rPr>
          </w:pPr>
          <w:hyperlink w:anchor="_Toc31119">
            <w:r w:rsidRPr="00E87718">
              <w:rPr>
                <w:rFonts w:ascii="Arial Narrow" w:hAnsi="Arial Narrow"/>
              </w:rPr>
              <w:t>ARTÍCULO 35.- EXTENSIÓN DE LA REPRESENTACIÓN DEL ÓRGANO DE ADMINISTRACIÓN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_Toc31119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22 </w:t>
            </w:r>
            <w:r w:rsidRPr="00E87718">
              <w:rPr>
                <w:rFonts w:ascii="Arial Narrow" w:hAnsi="Arial Narrow"/>
              </w:rPr>
              <w:fldChar w:fldCharType="end"/>
            </w:r>
          </w:hyperlink>
        </w:p>
        <w:p w14:paraId="6B553E20" w14:textId="77777777" w:rsidR="00896040" w:rsidRPr="00E87718" w:rsidRDefault="00E87718">
          <w:pPr>
            <w:pStyle w:val="TOC1"/>
            <w:tabs>
              <w:tab w:val="right" w:leader="dot" w:pos="9075"/>
            </w:tabs>
            <w:rPr>
              <w:rFonts w:ascii="Arial Narrow" w:hAnsi="Arial Narrow"/>
            </w:rPr>
          </w:pPr>
          <w:hyperlink w:anchor="_Toc31120">
            <w:r w:rsidRPr="00E87718">
              <w:rPr>
                <w:rFonts w:ascii="Arial Narrow" w:hAnsi="Arial Narrow"/>
              </w:rPr>
              <w:t>ARTÍCULO 36. DELEGACIÓN DE FACULTADES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_Toc31120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22 </w:t>
            </w:r>
            <w:r w:rsidRPr="00E87718">
              <w:rPr>
                <w:rFonts w:ascii="Arial Narrow" w:hAnsi="Arial Narrow"/>
              </w:rPr>
              <w:fldChar w:fldCharType="end"/>
            </w:r>
          </w:hyperlink>
        </w:p>
        <w:p w14:paraId="403D392D" w14:textId="77777777" w:rsidR="00896040" w:rsidRPr="00E87718" w:rsidRDefault="00E87718">
          <w:pPr>
            <w:pStyle w:val="TOC1"/>
            <w:tabs>
              <w:tab w:val="right" w:leader="dot" w:pos="9075"/>
            </w:tabs>
            <w:rPr>
              <w:rFonts w:ascii="Arial Narrow" w:hAnsi="Arial Narrow"/>
            </w:rPr>
          </w:pPr>
          <w:hyperlink w:anchor="_Toc31121">
            <w:r w:rsidRPr="00E87718">
              <w:rPr>
                <w:rFonts w:ascii="Arial Narrow" w:hAnsi="Arial Narrow"/>
              </w:rPr>
              <w:t>TÍTULO IV.- CUENTAS ANUALES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_Toc31121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22 </w:t>
            </w:r>
            <w:r w:rsidRPr="00E87718">
              <w:rPr>
                <w:rFonts w:ascii="Arial Narrow" w:hAnsi="Arial Narrow"/>
              </w:rPr>
              <w:fldChar w:fldCharType="end"/>
            </w:r>
          </w:hyperlink>
        </w:p>
        <w:p w14:paraId="07C74E64" w14:textId="77777777" w:rsidR="00896040" w:rsidRPr="00E87718" w:rsidRDefault="00E87718">
          <w:pPr>
            <w:pStyle w:val="TOC1"/>
            <w:tabs>
              <w:tab w:val="right" w:leader="dot" w:pos="9075"/>
            </w:tabs>
            <w:rPr>
              <w:rFonts w:ascii="Arial Narrow" w:hAnsi="Arial Narrow"/>
            </w:rPr>
          </w:pPr>
          <w:hyperlink w:anchor="_Toc31122">
            <w:r w:rsidRPr="00E87718">
              <w:rPr>
                <w:rFonts w:ascii="Arial Narrow" w:hAnsi="Arial Narrow"/>
              </w:rPr>
              <w:t>ARTÍCULO 37. EJERCICIO SOCIAL</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_Toc31122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22 </w:t>
            </w:r>
            <w:r w:rsidRPr="00E87718">
              <w:rPr>
                <w:rFonts w:ascii="Arial Narrow" w:hAnsi="Arial Narrow"/>
              </w:rPr>
              <w:fldChar w:fldCharType="end"/>
            </w:r>
          </w:hyperlink>
        </w:p>
        <w:p w14:paraId="0416FA0B" w14:textId="77777777" w:rsidR="00896040" w:rsidRPr="00E87718" w:rsidRDefault="00E87718">
          <w:pPr>
            <w:pStyle w:val="TOC1"/>
            <w:tabs>
              <w:tab w:val="right" w:leader="dot" w:pos="9075"/>
            </w:tabs>
            <w:rPr>
              <w:rFonts w:ascii="Arial Narrow" w:hAnsi="Arial Narrow"/>
            </w:rPr>
          </w:pPr>
          <w:hyperlink w:anchor="_Toc31123">
            <w:r w:rsidRPr="00E87718">
              <w:rPr>
                <w:rFonts w:ascii="Arial Narrow" w:hAnsi="Arial Narrow"/>
              </w:rPr>
              <w:t>ARTÍCULO 38. CUENTAS ANUALES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_Toc31123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22 </w:t>
            </w:r>
            <w:r w:rsidRPr="00E87718">
              <w:rPr>
                <w:rFonts w:ascii="Arial Narrow" w:hAnsi="Arial Narrow"/>
              </w:rPr>
              <w:fldChar w:fldCharType="end"/>
            </w:r>
          </w:hyperlink>
        </w:p>
        <w:p w14:paraId="008335D1" w14:textId="77777777" w:rsidR="00896040" w:rsidRPr="00E87718" w:rsidRDefault="00E87718">
          <w:pPr>
            <w:pStyle w:val="TOC1"/>
            <w:tabs>
              <w:tab w:val="right" w:leader="dot" w:pos="9075"/>
            </w:tabs>
            <w:rPr>
              <w:rFonts w:ascii="Arial Narrow" w:hAnsi="Arial Narrow"/>
            </w:rPr>
          </w:pPr>
          <w:hyperlink w:anchor="_Toc31124">
            <w:r w:rsidRPr="00E87718">
              <w:rPr>
                <w:rFonts w:ascii="Arial Narrow" w:hAnsi="Arial Narrow"/>
              </w:rPr>
              <w:t>ARTÍCULO 39. APROBACIÓN DE LAS CUENTAS ANUALES Y APLICACIÓN DEL RESULTADO</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_Toc31124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23 </w:t>
            </w:r>
            <w:r w:rsidRPr="00E87718">
              <w:rPr>
                <w:rFonts w:ascii="Arial Narrow" w:hAnsi="Arial Narrow"/>
              </w:rPr>
              <w:fldChar w:fldCharType="end"/>
            </w:r>
          </w:hyperlink>
        </w:p>
        <w:p w14:paraId="44B440C8" w14:textId="77777777" w:rsidR="00896040" w:rsidRPr="00E87718" w:rsidRDefault="00E87718">
          <w:pPr>
            <w:pStyle w:val="TOC1"/>
            <w:tabs>
              <w:tab w:val="right" w:leader="dot" w:pos="9075"/>
            </w:tabs>
            <w:rPr>
              <w:rFonts w:ascii="Arial Narrow" w:hAnsi="Arial Narrow"/>
            </w:rPr>
          </w:pPr>
          <w:hyperlink w:anchor="_Toc31125">
            <w:r w:rsidRPr="00E87718">
              <w:rPr>
                <w:rFonts w:ascii="Arial Narrow" w:hAnsi="Arial Narrow"/>
              </w:rPr>
              <w:t>ARTÍCULO 40. REGLAS ESPECIALES PARA LA DISTRIBUCIÓN DE DIVIDENDOS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_Toc31125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24 </w:t>
            </w:r>
            <w:r w:rsidRPr="00E87718">
              <w:rPr>
                <w:rFonts w:ascii="Arial Narrow" w:hAnsi="Arial Narrow"/>
              </w:rPr>
              <w:fldChar w:fldCharType="end"/>
            </w:r>
          </w:hyperlink>
        </w:p>
        <w:p w14:paraId="522618CA" w14:textId="77777777" w:rsidR="00896040" w:rsidRPr="00E87718" w:rsidRDefault="00E87718">
          <w:pPr>
            <w:pStyle w:val="TOC1"/>
            <w:tabs>
              <w:tab w:val="right" w:leader="dot" w:pos="9075"/>
            </w:tabs>
            <w:rPr>
              <w:rFonts w:ascii="Arial Narrow" w:hAnsi="Arial Narrow"/>
            </w:rPr>
          </w:pPr>
          <w:hyperlink w:anchor="_Toc31126">
            <w:r w:rsidRPr="00E87718">
              <w:rPr>
                <w:rFonts w:ascii="Arial Narrow" w:hAnsi="Arial Narrow"/>
              </w:rPr>
              <w:t>ARTÍCULO 41. DEPÓSITO DE LAS CUENTAS ANUALES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_Toc31126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25 </w:t>
            </w:r>
            <w:r w:rsidRPr="00E87718">
              <w:rPr>
                <w:rFonts w:ascii="Arial Narrow" w:hAnsi="Arial Narrow"/>
              </w:rPr>
              <w:fldChar w:fldCharType="end"/>
            </w:r>
          </w:hyperlink>
        </w:p>
        <w:p w14:paraId="1A91E469" w14:textId="77777777" w:rsidR="00896040" w:rsidRPr="00E87718" w:rsidRDefault="00E87718">
          <w:pPr>
            <w:pStyle w:val="TOC1"/>
            <w:tabs>
              <w:tab w:val="right" w:leader="dot" w:pos="9075"/>
            </w:tabs>
            <w:rPr>
              <w:rFonts w:ascii="Arial Narrow" w:hAnsi="Arial Narrow"/>
            </w:rPr>
          </w:pPr>
          <w:hyperlink w:anchor="_Toc31127">
            <w:r w:rsidRPr="00E87718">
              <w:rPr>
                <w:rFonts w:ascii="Arial Narrow" w:hAnsi="Arial Narrow"/>
              </w:rPr>
              <w:t>TÍTULO V.- DISOLUCIÓN Y LIQUIDACIÓN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_Toc31127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26 </w:t>
            </w:r>
            <w:r w:rsidRPr="00E87718">
              <w:rPr>
                <w:rFonts w:ascii="Arial Narrow" w:hAnsi="Arial Narrow"/>
              </w:rPr>
              <w:fldChar w:fldCharType="end"/>
            </w:r>
          </w:hyperlink>
        </w:p>
        <w:p w14:paraId="69F4609E" w14:textId="77777777" w:rsidR="00896040" w:rsidRPr="00E87718" w:rsidRDefault="00E87718">
          <w:pPr>
            <w:pStyle w:val="TOC1"/>
            <w:tabs>
              <w:tab w:val="right" w:leader="dot" w:pos="9075"/>
            </w:tabs>
            <w:rPr>
              <w:rFonts w:ascii="Arial Narrow" w:hAnsi="Arial Narrow"/>
            </w:rPr>
          </w:pPr>
          <w:hyperlink w:anchor="_Toc31128">
            <w:r w:rsidRPr="00E87718">
              <w:rPr>
                <w:rFonts w:ascii="Arial Narrow" w:hAnsi="Arial Narrow"/>
              </w:rPr>
              <w:t>ARTÍCULO 42. DISOLUCIÓN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_Toc31128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26 </w:t>
            </w:r>
            <w:r w:rsidRPr="00E87718">
              <w:rPr>
                <w:rFonts w:ascii="Arial Narrow" w:hAnsi="Arial Narrow"/>
              </w:rPr>
              <w:fldChar w:fldCharType="end"/>
            </w:r>
          </w:hyperlink>
        </w:p>
        <w:p w14:paraId="5F2B6A62" w14:textId="77777777" w:rsidR="00896040" w:rsidRPr="00E87718" w:rsidRDefault="00E87718">
          <w:pPr>
            <w:pStyle w:val="TOC1"/>
            <w:tabs>
              <w:tab w:val="right" w:leader="dot" w:pos="9075"/>
            </w:tabs>
            <w:rPr>
              <w:rFonts w:ascii="Arial Narrow" w:hAnsi="Arial Narrow"/>
            </w:rPr>
          </w:pPr>
          <w:hyperlink w:anchor="_Toc31129">
            <w:r w:rsidRPr="00E87718">
              <w:rPr>
                <w:rFonts w:ascii="Arial Narrow" w:hAnsi="Arial Narrow"/>
              </w:rPr>
              <w:t>ARTÍCULO 43. LIQUIDACIÓN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_Toc31129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26 </w:t>
            </w:r>
            <w:r w:rsidRPr="00E87718">
              <w:rPr>
                <w:rFonts w:ascii="Arial Narrow" w:hAnsi="Arial Narrow"/>
              </w:rPr>
              <w:fldChar w:fldCharType="end"/>
            </w:r>
          </w:hyperlink>
        </w:p>
        <w:p w14:paraId="1F9D1B67" w14:textId="77777777" w:rsidR="00896040" w:rsidRPr="00E87718" w:rsidRDefault="00E87718">
          <w:pPr>
            <w:pStyle w:val="TOC1"/>
            <w:tabs>
              <w:tab w:val="right" w:leader="dot" w:pos="9075"/>
            </w:tabs>
            <w:rPr>
              <w:rFonts w:ascii="Arial Narrow" w:hAnsi="Arial Narrow"/>
            </w:rPr>
          </w:pPr>
          <w:hyperlink w:anchor="_Toc31130">
            <w:r w:rsidRPr="00E87718">
              <w:rPr>
                <w:rFonts w:ascii="Arial Narrow" w:hAnsi="Arial Narrow"/>
              </w:rPr>
              <w:t>ARTÍCULO 44. RESOLUCIÓN DE CONFLICTOS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_Toc31130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26 </w:t>
            </w:r>
            <w:r w:rsidRPr="00E87718">
              <w:rPr>
                <w:rFonts w:ascii="Arial Narrow" w:hAnsi="Arial Narrow"/>
              </w:rPr>
              <w:fldChar w:fldCharType="end"/>
            </w:r>
          </w:hyperlink>
        </w:p>
        <w:p w14:paraId="6931042D" w14:textId="77777777" w:rsidR="00896040" w:rsidRPr="00E87718" w:rsidRDefault="00E87718">
          <w:pPr>
            <w:pStyle w:val="TOC1"/>
            <w:tabs>
              <w:tab w:val="right" w:leader="dot" w:pos="9075"/>
            </w:tabs>
            <w:rPr>
              <w:rFonts w:ascii="Arial Narrow" w:hAnsi="Arial Narrow"/>
            </w:rPr>
          </w:pPr>
          <w:hyperlink w:anchor="_Toc31131">
            <w:r w:rsidRPr="00E87718">
              <w:rPr>
                <w:rFonts w:ascii="Arial Narrow" w:hAnsi="Arial Narrow"/>
              </w:rPr>
              <w:t>TÍTULO VI.- OTRAS DISPOSICIONES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_Toc31131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26 </w:t>
            </w:r>
            <w:r w:rsidRPr="00E87718">
              <w:rPr>
                <w:rFonts w:ascii="Arial Narrow" w:hAnsi="Arial Narrow"/>
              </w:rPr>
              <w:fldChar w:fldCharType="end"/>
            </w:r>
          </w:hyperlink>
        </w:p>
        <w:p w14:paraId="187A104F" w14:textId="77777777" w:rsidR="00896040" w:rsidRPr="00E87718" w:rsidRDefault="00E87718">
          <w:pPr>
            <w:pStyle w:val="TOC1"/>
            <w:tabs>
              <w:tab w:val="right" w:leader="dot" w:pos="9075"/>
            </w:tabs>
            <w:rPr>
              <w:rFonts w:ascii="Arial Narrow" w:hAnsi="Arial Narrow"/>
            </w:rPr>
          </w:pPr>
          <w:hyperlink w:anchor="_Toc31132">
            <w:r w:rsidRPr="00E87718">
              <w:rPr>
                <w:rFonts w:ascii="Arial Narrow" w:hAnsi="Arial Narrow"/>
              </w:rPr>
              <w:t>ARTÍCULO 45. EXCLUSIÓN DE NEGOCIACIÓN</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_Toc31132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26 </w:t>
            </w:r>
            <w:r w:rsidRPr="00E87718">
              <w:rPr>
                <w:rFonts w:ascii="Arial Narrow" w:hAnsi="Arial Narrow"/>
              </w:rPr>
              <w:fldChar w:fldCharType="end"/>
            </w:r>
          </w:hyperlink>
        </w:p>
        <w:p w14:paraId="1DD07800" w14:textId="77777777" w:rsidR="00896040" w:rsidRPr="00E87718" w:rsidRDefault="00E87718">
          <w:pPr>
            <w:pStyle w:val="TOC1"/>
            <w:tabs>
              <w:tab w:val="right" w:leader="dot" w:pos="9075"/>
            </w:tabs>
            <w:rPr>
              <w:rFonts w:ascii="Arial Narrow" w:hAnsi="Arial Narrow"/>
            </w:rPr>
          </w:pPr>
          <w:hyperlink w:anchor="_Toc31133">
            <w:r w:rsidRPr="00E87718">
              <w:rPr>
                <w:rFonts w:ascii="Arial Narrow" w:hAnsi="Arial Narrow"/>
              </w:rPr>
              <w:t>ARTÍCULO 46. COMUNICACIÓN DE PARTICIPACIONES SIGNIFICATIVAS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_Toc31133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27 </w:t>
            </w:r>
            <w:r w:rsidRPr="00E87718">
              <w:rPr>
                <w:rFonts w:ascii="Arial Narrow" w:hAnsi="Arial Narrow"/>
              </w:rPr>
              <w:fldChar w:fldCharType="end"/>
            </w:r>
          </w:hyperlink>
        </w:p>
        <w:p w14:paraId="61984E8C" w14:textId="77777777" w:rsidR="00896040" w:rsidRPr="00E87718" w:rsidRDefault="00E87718">
          <w:pPr>
            <w:pStyle w:val="TOC1"/>
            <w:tabs>
              <w:tab w:val="right" w:leader="dot" w:pos="9075"/>
            </w:tabs>
            <w:rPr>
              <w:rFonts w:ascii="Arial Narrow" w:hAnsi="Arial Narrow"/>
            </w:rPr>
          </w:pPr>
          <w:hyperlink w:anchor="_Toc31134">
            <w:r w:rsidRPr="00E87718">
              <w:rPr>
                <w:rFonts w:ascii="Arial Narrow" w:hAnsi="Arial Narrow"/>
              </w:rPr>
              <w:t>ARTÍCULO 47. PACTOS PARASOCIALES</w:t>
            </w:r>
            <w:r w:rsidRPr="00E87718">
              <w:rPr>
                <w:rFonts w:ascii="Arial Narrow" w:hAnsi="Arial Narrow"/>
              </w:rPr>
              <w:tab/>
            </w:r>
            <w:r w:rsidRPr="00E87718">
              <w:rPr>
                <w:rFonts w:ascii="Arial Narrow" w:hAnsi="Arial Narrow"/>
              </w:rPr>
              <w:fldChar w:fldCharType="begin"/>
            </w:r>
            <w:r w:rsidRPr="00E87718">
              <w:rPr>
                <w:rFonts w:ascii="Arial Narrow" w:hAnsi="Arial Narrow"/>
              </w:rPr>
              <w:instrText>PAGEREF _Toc31134 \h</w:instrText>
            </w:r>
            <w:r w:rsidRPr="00E87718">
              <w:rPr>
                <w:rFonts w:ascii="Arial Narrow" w:hAnsi="Arial Narrow"/>
              </w:rPr>
            </w:r>
            <w:r w:rsidRPr="00E87718">
              <w:rPr>
                <w:rFonts w:ascii="Arial Narrow" w:hAnsi="Arial Narrow"/>
              </w:rPr>
              <w:fldChar w:fldCharType="separate"/>
            </w:r>
            <w:r w:rsidRPr="00E87718">
              <w:rPr>
                <w:rFonts w:ascii="Arial Narrow" w:hAnsi="Arial Narrow"/>
              </w:rPr>
              <w:t xml:space="preserve">27 </w:t>
            </w:r>
            <w:r w:rsidRPr="00E87718">
              <w:rPr>
                <w:rFonts w:ascii="Arial Narrow" w:hAnsi="Arial Narrow"/>
              </w:rPr>
              <w:fldChar w:fldCharType="end"/>
            </w:r>
          </w:hyperlink>
        </w:p>
        <w:p w14:paraId="2B0A33B1" w14:textId="77777777" w:rsidR="00896040" w:rsidRPr="00E87718" w:rsidRDefault="00E87718">
          <w:pPr>
            <w:rPr>
              <w:rFonts w:ascii="Arial Narrow" w:hAnsi="Arial Narrow"/>
            </w:rPr>
          </w:pPr>
          <w:r w:rsidRPr="00E87718">
            <w:rPr>
              <w:rFonts w:ascii="Arial Narrow" w:hAnsi="Arial Narrow"/>
            </w:rPr>
            <w:fldChar w:fldCharType="end"/>
          </w:r>
        </w:p>
      </w:sdtContent>
    </w:sdt>
    <w:p w14:paraId="052874A9" w14:textId="77777777" w:rsidR="00751104" w:rsidRDefault="00751104">
      <w:pPr>
        <w:spacing w:after="251" w:line="267" w:lineRule="auto"/>
        <w:ind w:left="-5" w:right="0" w:hanging="10"/>
        <w:jc w:val="left"/>
        <w:rPr>
          <w:rFonts w:ascii="Arial Narrow" w:hAnsi="Arial Narrow"/>
          <w:b/>
        </w:rPr>
      </w:pPr>
    </w:p>
    <w:p w14:paraId="119D31F5" w14:textId="77777777" w:rsidR="00751104" w:rsidRDefault="00751104">
      <w:pPr>
        <w:spacing w:after="251" w:line="267" w:lineRule="auto"/>
        <w:ind w:left="-5" w:right="0" w:hanging="10"/>
        <w:jc w:val="left"/>
        <w:rPr>
          <w:rFonts w:ascii="Arial Narrow" w:hAnsi="Arial Narrow"/>
          <w:b/>
        </w:rPr>
      </w:pPr>
    </w:p>
    <w:p w14:paraId="42617B9D" w14:textId="77777777" w:rsidR="00751104" w:rsidRDefault="00751104">
      <w:pPr>
        <w:spacing w:after="251" w:line="267" w:lineRule="auto"/>
        <w:ind w:left="-5" w:right="0" w:hanging="10"/>
        <w:jc w:val="left"/>
        <w:rPr>
          <w:rFonts w:ascii="Arial Narrow" w:hAnsi="Arial Narrow"/>
          <w:b/>
        </w:rPr>
      </w:pPr>
    </w:p>
    <w:p w14:paraId="3A28C899" w14:textId="77777777" w:rsidR="00751104" w:rsidRDefault="00751104">
      <w:pPr>
        <w:spacing w:after="251" w:line="267" w:lineRule="auto"/>
        <w:ind w:left="-5" w:right="0" w:hanging="10"/>
        <w:jc w:val="left"/>
        <w:rPr>
          <w:rFonts w:ascii="Arial Narrow" w:hAnsi="Arial Narrow"/>
          <w:b/>
        </w:rPr>
      </w:pPr>
    </w:p>
    <w:p w14:paraId="416DD72E" w14:textId="49A46861" w:rsidR="00896040" w:rsidRPr="00E87718" w:rsidRDefault="00E87718" w:rsidP="00751104">
      <w:pPr>
        <w:spacing w:after="251" w:line="267" w:lineRule="auto"/>
        <w:ind w:left="-5" w:right="0" w:hanging="10"/>
        <w:jc w:val="center"/>
        <w:rPr>
          <w:rFonts w:ascii="Arial Narrow" w:hAnsi="Arial Narrow"/>
        </w:rPr>
      </w:pPr>
      <w:r w:rsidRPr="00E87718">
        <w:rPr>
          <w:rFonts w:ascii="Arial Narrow" w:hAnsi="Arial Narrow"/>
          <w:b/>
        </w:rPr>
        <w:lastRenderedPageBreak/>
        <w:t>ESTATUTOS SOCIALES DE IBI LION SOCIMI, SOCIEDAD ANÓNIMA</w:t>
      </w:r>
    </w:p>
    <w:p w14:paraId="2DE4DD4C" w14:textId="77777777" w:rsidR="00896040" w:rsidRPr="00E87718" w:rsidRDefault="00E87718">
      <w:pPr>
        <w:pStyle w:val="Heading1"/>
        <w:spacing w:after="248"/>
        <w:ind w:left="150" w:right="150"/>
        <w:jc w:val="center"/>
        <w:rPr>
          <w:rFonts w:ascii="Arial Narrow" w:hAnsi="Arial Narrow"/>
        </w:rPr>
      </w:pPr>
      <w:bookmarkStart w:id="0" w:name="_Toc31082"/>
      <w:r w:rsidRPr="00E87718">
        <w:rPr>
          <w:rFonts w:ascii="Arial Narrow" w:hAnsi="Arial Narrow"/>
        </w:rPr>
        <w:t xml:space="preserve">TÍTULO I.- DENOMINACIÓN, OBJETO, DURACIÓN Y DOMICILIO </w:t>
      </w:r>
      <w:bookmarkEnd w:id="0"/>
    </w:p>
    <w:p w14:paraId="400A816E" w14:textId="77777777" w:rsidR="00896040" w:rsidRPr="00E87718" w:rsidRDefault="00E87718">
      <w:pPr>
        <w:pStyle w:val="Heading1"/>
        <w:ind w:left="-5" w:right="0"/>
        <w:rPr>
          <w:rFonts w:ascii="Arial Narrow" w:hAnsi="Arial Narrow"/>
        </w:rPr>
      </w:pPr>
      <w:bookmarkStart w:id="1" w:name="_Toc31083"/>
      <w:r w:rsidRPr="00E87718">
        <w:rPr>
          <w:rFonts w:ascii="Arial Narrow" w:hAnsi="Arial Narrow"/>
        </w:rPr>
        <w:t xml:space="preserve">ARTÍCULO 1. DENOMINACIÓN SOCIAL </w:t>
      </w:r>
      <w:bookmarkEnd w:id="1"/>
    </w:p>
    <w:p w14:paraId="6E14241D" w14:textId="77777777" w:rsidR="00896040" w:rsidRPr="00E87718" w:rsidRDefault="00E87718">
      <w:pPr>
        <w:spacing w:after="125"/>
        <w:ind w:left="-15" w:right="0" w:firstLine="0"/>
        <w:rPr>
          <w:rFonts w:ascii="Arial Narrow" w:hAnsi="Arial Narrow"/>
        </w:rPr>
      </w:pPr>
      <w:r w:rsidRPr="00E87718">
        <w:rPr>
          <w:rFonts w:ascii="Arial Narrow" w:hAnsi="Arial Narrow"/>
        </w:rPr>
        <w:t>La Sociedad se denominará IBI LION SOCIMI, S.A. y se rige por estos Estatutos Sociales y, supletoriamente, por las disposiciones legales del texto refundido de la Ley de Sociedades de Capital, aprobado por el Real Decreto Legislativo 1/2010, de 2 de julio (la “</w:t>
      </w:r>
      <w:r w:rsidRPr="00E87718">
        <w:rPr>
          <w:rFonts w:ascii="Arial Narrow" w:hAnsi="Arial Narrow"/>
          <w:b/>
        </w:rPr>
        <w:t>LSC</w:t>
      </w:r>
      <w:r w:rsidRPr="00E87718">
        <w:rPr>
          <w:rFonts w:ascii="Arial Narrow" w:hAnsi="Arial Narrow"/>
        </w:rPr>
        <w:t>”), la Ley 11/2009, de 26 de octubre, de Sociedades Anónimas Cotizadas de Inversión en el Mercado Inmobiliario (la “</w:t>
      </w:r>
      <w:r w:rsidRPr="00E87718">
        <w:rPr>
          <w:rFonts w:ascii="Arial Narrow" w:hAnsi="Arial Narrow"/>
          <w:b/>
        </w:rPr>
        <w:t>Ley SOCIMIs</w:t>
      </w:r>
      <w:r w:rsidRPr="00E87718">
        <w:rPr>
          <w:rFonts w:ascii="Arial Narrow" w:hAnsi="Arial Narrow"/>
        </w:rPr>
        <w:t xml:space="preserve">”) y por cualquier otra normativa que las desarrolle, complete, modifique o sustituya. </w:t>
      </w:r>
    </w:p>
    <w:p w14:paraId="15BA4D7F" w14:textId="77777777" w:rsidR="00896040" w:rsidRPr="00E87718" w:rsidRDefault="00E87718">
      <w:pPr>
        <w:pStyle w:val="Heading1"/>
        <w:spacing w:after="173"/>
        <w:ind w:left="-5" w:right="0"/>
        <w:rPr>
          <w:rFonts w:ascii="Arial Narrow" w:hAnsi="Arial Narrow"/>
        </w:rPr>
      </w:pPr>
      <w:bookmarkStart w:id="2" w:name="_Toc31084"/>
      <w:r w:rsidRPr="00E87718">
        <w:rPr>
          <w:rFonts w:ascii="Arial Narrow" w:hAnsi="Arial Narrow"/>
        </w:rPr>
        <w:t xml:space="preserve">ARTÍCULO 2. OBJETO SOCIAL </w:t>
      </w:r>
      <w:bookmarkEnd w:id="2"/>
    </w:p>
    <w:p w14:paraId="273BB66A" w14:textId="77777777" w:rsidR="00896040" w:rsidRPr="00E87718" w:rsidRDefault="00E87718">
      <w:pPr>
        <w:numPr>
          <w:ilvl w:val="0"/>
          <w:numId w:val="1"/>
        </w:numPr>
        <w:ind w:right="0"/>
        <w:rPr>
          <w:rFonts w:ascii="Arial Narrow" w:hAnsi="Arial Narrow"/>
        </w:rPr>
      </w:pPr>
      <w:r w:rsidRPr="00E87718">
        <w:rPr>
          <w:rFonts w:ascii="Arial Narrow" w:hAnsi="Arial Narrow"/>
        </w:rPr>
        <w:t xml:space="preserve">La Sociedad tiene por objeto social principal el ejercicio de las siguientes actividades, ya sea en territorio nacional o en el extranjero: </w:t>
      </w:r>
    </w:p>
    <w:p w14:paraId="38D1B99B" w14:textId="77777777" w:rsidR="00896040" w:rsidRPr="00E87718" w:rsidRDefault="00E87718">
      <w:pPr>
        <w:numPr>
          <w:ilvl w:val="1"/>
          <w:numId w:val="1"/>
        </w:numPr>
        <w:ind w:right="0" w:hanging="710"/>
        <w:rPr>
          <w:rFonts w:ascii="Arial Narrow" w:hAnsi="Arial Narrow"/>
        </w:rPr>
      </w:pPr>
      <w:r w:rsidRPr="00E87718">
        <w:rPr>
          <w:rFonts w:ascii="Arial Narrow" w:hAnsi="Arial Narrow"/>
        </w:rPr>
        <w:t xml:space="preserve">la adquisición y promoción de bienes inmuebles de naturaleza urbana para su arrendamiento, incluyendo la actividad de rehabilitación de edificaciones en los términos establecidos en la Ley 37/1992, de 28 de diciembre, del Impuesto sobre el Valor Añadido, o la norma que la sustituya en el futuro;  </w:t>
      </w:r>
    </w:p>
    <w:p w14:paraId="60CA3285" w14:textId="77777777" w:rsidR="00896040" w:rsidRPr="00E87718" w:rsidRDefault="00E87718">
      <w:pPr>
        <w:numPr>
          <w:ilvl w:val="1"/>
          <w:numId w:val="1"/>
        </w:numPr>
        <w:ind w:right="0" w:hanging="710"/>
        <w:rPr>
          <w:rFonts w:ascii="Arial Narrow" w:hAnsi="Arial Narrow"/>
        </w:rPr>
      </w:pPr>
      <w:r w:rsidRPr="00E87718">
        <w:rPr>
          <w:rFonts w:ascii="Arial Narrow" w:hAnsi="Arial Narrow"/>
        </w:rPr>
        <w:t>la tenencia de acciones o participaciones en el capital de sociedades cotizadas de inversión en el mercado inmobiliario (“</w:t>
      </w:r>
      <w:r w:rsidRPr="00E87718">
        <w:rPr>
          <w:rFonts w:ascii="Arial Narrow" w:hAnsi="Arial Narrow"/>
          <w:b/>
        </w:rPr>
        <w:t>SOCIMls</w:t>
      </w:r>
      <w:r w:rsidRPr="00E87718">
        <w:rPr>
          <w:rFonts w:ascii="Arial Narrow" w:hAnsi="Arial Narrow"/>
        </w:rPr>
        <w:t xml:space="preserve">”) o en el de otras entidades no residentes en territorio español que tengan el mismo objeto social que aquéllas y que estén sometidas a un régimen similar al establecido para las SOCIMls en cuanto a la política obligatoria, legal o estatutaria, de distribución de beneficios; </w:t>
      </w:r>
    </w:p>
    <w:p w14:paraId="4800EF88" w14:textId="77777777" w:rsidR="00896040" w:rsidRPr="00E87718" w:rsidRDefault="00E87718">
      <w:pPr>
        <w:numPr>
          <w:ilvl w:val="1"/>
          <w:numId w:val="1"/>
        </w:numPr>
        <w:ind w:right="0" w:hanging="710"/>
        <w:rPr>
          <w:rFonts w:ascii="Arial Narrow" w:hAnsi="Arial Narrow"/>
        </w:rPr>
      </w:pPr>
      <w:r w:rsidRPr="00E87718">
        <w:rPr>
          <w:rFonts w:ascii="Arial Narrow" w:hAnsi="Arial Narrow"/>
        </w:rPr>
        <w:t xml:space="preserve">la tenencia de acciones o participaciones en el capital de otras entidades, residentes o no en territorio español, que tengan como objeto social principal la adquisición de bienes inmuebles de naturaleza urbana para su arrendamiento y que estén sometidas al mismo régimen establecido para las SOCIMls en cuanto a la política obligatoria, legal o estatutaria, de distribución de beneficios y cumplan los requisitos de inversión exigidos para estas sociedades; y  </w:t>
      </w:r>
    </w:p>
    <w:p w14:paraId="66F21EBA" w14:textId="77777777" w:rsidR="00896040" w:rsidRPr="00E87718" w:rsidRDefault="00E87718">
      <w:pPr>
        <w:numPr>
          <w:ilvl w:val="1"/>
          <w:numId w:val="1"/>
        </w:numPr>
        <w:ind w:right="0" w:hanging="710"/>
        <w:rPr>
          <w:rFonts w:ascii="Arial Narrow" w:hAnsi="Arial Narrow"/>
        </w:rPr>
      </w:pPr>
      <w:r w:rsidRPr="00E87718">
        <w:rPr>
          <w:rFonts w:ascii="Arial Narrow" w:hAnsi="Arial Narrow"/>
        </w:rPr>
        <w:t xml:space="preserve">la tenencia de acciones o participaciones de Instituciones de Inversión Colectiva Inmobiliaria reguladas en la Ley 35/2003, de 4 de noviembre, de Instituciones de Inversión Colectiva, o la norma que la sustituya en el futuro. </w:t>
      </w:r>
    </w:p>
    <w:p w14:paraId="7191BC1B" w14:textId="77777777" w:rsidR="00896040" w:rsidRPr="00E87718" w:rsidRDefault="00E87718">
      <w:pPr>
        <w:numPr>
          <w:ilvl w:val="0"/>
          <w:numId w:val="1"/>
        </w:numPr>
        <w:ind w:right="0"/>
        <w:rPr>
          <w:rFonts w:ascii="Arial Narrow" w:hAnsi="Arial Narrow"/>
        </w:rPr>
      </w:pPr>
      <w:r w:rsidRPr="00E87718">
        <w:rPr>
          <w:rFonts w:ascii="Arial Narrow" w:hAnsi="Arial Narrow"/>
        </w:rPr>
        <w:t xml:space="preserve">Además, junto con la actividad económica derivada del objeto social principal, la Sociedad podrá desarrollar otras actividades accesorias, entendiéndose como tales aquellas cuyas rentas representen, en su conjunto, menos del 20% de las rentas de la Sociedad en cada periodo impositivo, o aquellas que puedan considerarse accesorias de acuerdo con la normativa aplicable en cada momento. </w:t>
      </w:r>
    </w:p>
    <w:p w14:paraId="7EEA3F48" w14:textId="77777777" w:rsidR="00896040" w:rsidRPr="00E87718" w:rsidRDefault="00E87718">
      <w:pPr>
        <w:numPr>
          <w:ilvl w:val="0"/>
          <w:numId w:val="1"/>
        </w:numPr>
        <w:ind w:right="0"/>
        <w:rPr>
          <w:rFonts w:ascii="Arial Narrow" w:hAnsi="Arial Narrow"/>
        </w:rPr>
      </w:pPr>
      <w:r w:rsidRPr="00E87718">
        <w:rPr>
          <w:rFonts w:ascii="Arial Narrow" w:hAnsi="Arial Narrow"/>
        </w:rPr>
        <w:t xml:space="preserve">Las actividades integrantes del objeto social podrán ser desarrolladas por la Sociedad, total o parcialmente, de modo indirecto, mediante la titularidad de acciones o de participaciones en sociedades con objeto social idéntico o análogo. </w:t>
      </w:r>
    </w:p>
    <w:p w14:paraId="7B8AA783" w14:textId="77777777" w:rsidR="00896040" w:rsidRPr="00E87718" w:rsidRDefault="00E87718">
      <w:pPr>
        <w:numPr>
          <w:ilvl w:val="0"/>
          <w:numId w:val="1"/>
        </w:numPr>
        <w:spacing w:after="125"/>
        <w:ind w:right="0"/>
        <w:rPr>
          <w:rFonts w:ascii="Arial Narrow" w:hAnsi="Arial Narrow"/>
        </w:rPr>
      </w:pPr>
      <w:r w:rsidRPr="00E87718">
        <w:rPr>
          <w:rFonts w:ascii="Arial Narrow" w:hAnsi="Arial Narrow"/>
        </w:rPr>
        <w:lastRenderedPageBreak/>
        <w:t xml:space="preserve">Queda excluido el ejercicio directo, o el indirecto cuando fuere procedente, de todas aquellas actividades reservadas por la legislación especial. Si las disposiciones legales exigiesen para el ejercicio de alguna actividad comprendida en el objeto social algún título profesional, autorización administrativa previa, inscripción en un registro público, o cualquier otro requisito, dicha actividad no podrá iniciarse hasta que se hayan cumplido los requisitos profesionales o administrativos exigidos. </w:t>
      </w:r>
    </w:p>
    <w:p w14:paraId="11493E42" w14:textId="77777777" w:rsidR="00896040" w:rsidRPr="00E87718" w:rsidRDefault="00E87718">
      <w:pPr>
        <w:pStyle w:val="Heading1"/>
        <w:ind w:left="-5" w:right="0"/>
        <w:rPr>
          <w:rFonts w:ascii="Arial Narrow" w:hAnsi="Arial Narrow"/>
        </w:rPr>
      </w:pPr>
      <w:bookmarkStart w:id="3" w:name="_Toc31085"/>
      <w:r w:rsidRPr="00E87718">
        <w:rPr>
          <w:rFonts w:ascii="Arial Narrow" w:hAnsi="Arial Narrow"/>
        </w:rPr>
        <w:t xml:space="preserve">ARTÍCULO 3. DURACIÓN </w:t>
      </w:r>
      <w:bookmarkEnd w:id="3"/>
    </w:p>
    <w:p w14:paraId="41E63295" w14:textId="77777777" w:rsidR="00896040" w:rsidRPr="00E87718" w:rsidRDefault="00E87718">
      <w:pPr>
        <w:spacing w:after="125"/>
        <w:ind w:left="-15" w:right="0" w:firstLine="0"/>
        <w:rPr>
          <w:rFonts w:ascii="Arial Narrow" w:hAnsi="Arial Narrow"/>
        </w:rPr>
      </w:pPr>
      <w:r w:rsidRPr="00E87718">
        <w:rPr>
          <w:rFonts w:ascii="Arial Narrow" w:hAnsi="Arial Narrow"/>
        </w:rPr>
        <w:t xml:space="preserve">La Sociedad tendrá una duración indefinida y dará comienzo a sus operaciones en la fecha de otorgamiento de la escritura de constitución. </w:t>
      </w:r>
    </w:p>
    <w:p w14:paraId="372F5858" w14:textId="77777777" w:rsidR="00896040" w:rsidRPr="00E87718" w:rsidRDefault="00E87718">
      <w:pPr>
        <w:pStyle w:val="Heading1"/>
        <w:spacing w:after="173"/>
        <w:ind w:left="-5" w:right="0"/>
        <w:rPr>
          <w:rFonts w:ascii="Arial Narrow" w:hAnsi="Arial Narrow"/>
        </w:rPr>
      </w:pPr>
      <w:bookmarkStart w:id="4" w:name="_Toc31086"/>
      <w:r w:rsidRPr="00E87718">
        <w:rPr>
          <w:rFonts w:ascii="Arial Narrow" w:hAnsi="Arial Narrow"/>
        </w:rPr>
        <w:t xml:space="preserve">ARTÍCULO 4. DOMICILIO SOCIAL </w:t>
      </w:r>
      <w:bookmarkEnd w:id="4"/>
    </w:p>
    <w:p w14:paraId="2E5CF61F" w14:textId="77777777" w:rsidR="00896040" w:rsidRPr="00E87718" w:rsidRDefault="00E87718">
      <w:pPr>
        <w:numPr>
          <w:ilvl w:val="0"/>
          <w:numId w:val="2"/>
        </w:numPr>
        <w:ind w:right="0" w:hanging="720"/>
        <w:rPr>
          <w:rFonts w:ascii="Arial Narrow" w:hAnsi="Arial Narrow"/>
        </w:rPr>
      </w:pPr>
      <w:r w:rsidRPr="00E87718">
        <w:rPr>
          <w:rFonts w:ascii="Arial Narrow" w:hAnsi="Arial Narrow"/>
        </w:rPr>
        <w:t xml:space="preserve">La Sociedad tendrá su domicilio en Calle Velázquez 17, 5º Izq., 28001 Madrid. </w:t>
      </w:r>
    </w:p>
    <w:p w14:paraId="3F5AC80C" w14:textId="77777777" w:rsidR="00896040" w:rsidRPr="00E87718" w:rsidRDefault="00E87718">
      <w:pPr>
        <w:numPr>
          <w:ilvl w:val="0"/>
          <w:numId w:val="2"/>
        </w:numPr>
        <w:spacing w:after="174"/>
        <w:ind w:right="0" w:hanging="720"/>
        <w:rPr>
          <w:rFonts w:ascii="Arial Narrow" w:hAnsi="Arial Narrow"/>
        </w:rPr>
      </w:pPr>
      <w:r w:rsidRPr="00E87718">
        <w:rPr>
          <w:rFonts w:ascii="Arial Narrow" w:hAnsi="Arial Narrow"/>
          <w:sz w:val="23"/>
        </w:rPr>
        <w:t xml:space="preserve">El consejo de administración será competente para cambiar el domicilio social dentro del territorio nacional. </w:t>
      </w:r>
    </w:p>
    <w:p w14:paraId="18B94476" w14:textId="77777777" w:rsidR="00896040" w:rsidRPr="00E87718" w:rsidRDefault="00E87718">
      <w:pPr>
        <w:numPr>
          <w:ilvl w:val="0"/>
          <w:numId w:val="2"/>
        </w:numPr>
        <w:spacing w:after="125"/>
        <w:ind w:right="0" w:hanging="720"/>
        <w:rPr>
          <w:rFonts w:ascii="Arial Narrow" w:hAnsi="Arial Narrow"/>
        </w:rPr>
      </w:pPr>
      <w:r w:rsidRPr="00E87718">
        <w:rPr>
          <w:rFonts w:ascii="Arial Narrow" w:hAnsi="Arial Narrow"/>
        </w:rPr>
        <w:t xml:space="preserve">El </w:t>
      </w:r>
      <w:r w:rsidRPr="00E87718">
        <w:rPr>
          <w:rFonts w:ascii="Arial Narrow" w:hAnsi="Arial Narrow"/>
          <w:sz w:val="23"/>
        </w:rPr>
        <w:t>consejo</w:t>
      </w:r>
      <w:r w:rsidRPr="00E87718">
        <w:rPr>
          <w:rFonts w:ascii="Arial Narrow" w:hAnsi="Arial Narrow"/>
        </w:rPr>
        <w:t xml:space="preserve"> de administración podrá acordar la creación, supresión o el traslado de cuantas sucursales, agencias o delegaciones tenga por conveniente, tanto en España como en el extranjero. </w:t>
      </w:r>
    </w:p>
    <w:p w14:paraId="16841D04" w14:textId="77777777" w:rsidR="00896040" w:rsidRPr="00E87718" w:rsidRDefault="00E87718">
      <w:pPr>
        <w:pStyle w:val="Heading1"/>
        <w:spacing w:after="173"/>
        <w:ind w:left="-5" w:right="0"/>
        <w:rPr>
          <w:rFonts w:ascii="Arial Narrow" w:hAnsi="Arial Narrow"/>
        </w:rPr>
      </w:pPr>
      <w:bookmarkStart w:id="5" w:name="_Toc31087"/>
      <w:r w:rsidRPr="00E87718">
        <w:rPr>
          <w:rFonts w:ascii="Arial Narrow" w:hAnsi="Arial Narrow"/>
        </w:rPr>
        <w:t>ARTÍCULO 5.</w:t>
      </w:r>
      <w:r w:rsidRPr="00E87718">
        <w:rPr>
          <w:rFonts w:ascii="Arial Narrow" w:hAnsi="Arial Narrow"/>
          <w:b w:val="0"/>
        </w:rPr>
        <w:t xml:space="preserve"> </w:t>
      </w:r>
      <w:r w:rsidRPr="00E87718">
        <w:rPr>
          <w:rFonts w:ascii="Arial Narrow" w:hAnsi="Arial Narrow"/>
        </w:rPr>
        <w:t xml:space="preserve">PÁGINA WEB CORPORATIVA </w:t>
      </w:r>
      <w:bookmarkEnd w:id="5"/>
    </w:p>
    <w:p w14:paraId="6559D421" w14:textId="77777777" w:rsidR="00896040" w:rsidRPr="00E87718" w:rsidRDefault="00E87718">
      <w:pPr>
        <w:numPr>
          <w:ilvl w:val="0"/>
          <w:numId w:val="3"/>
        </w:numPr>
        <w:ind w:right="0"/>
        <w:rPr>
          <w:rFonts w:ascii="Arial Narrow" w:hAnsi="Arial Narrow"/>
        </w:rPr>
      </w:pPr>
      <w:r w:rsidRPr="00E87718">
        <w:rPr>
          <w:rFonts w:ascii="Arial Narrow" w:hAnsi="Arial Narrow"/>
        </w:rPr>
        <w:t xml:space="preserve">La creación de una página web corporativa deberá acordarse por la junta general de accionistas de la Sociedad. El acuerdo de creación de la página web se hará constar en la hoja abierta a la sociedad en el Registro Mercantil competente y será publicado en el Boletín Oficial del Registro Mercantil. </w:t>
      </w:r>
    </w:p>
    <w:p w14:paraId="422BE03D" w14:textId="77777777" w:rsidR="00896040" w:rsidRPr="00E87718" w:rsidRDefault="00E87718">
      <w:pPr>
        <w:numPr>
          <w:ilvl w:val="0"/>
          <w:numId w:val="3"/>
        </w:numPr>
        <w:ind w:right="0"/>
        <w:rPr>
          <w:rFonts w:ascii="Arial Narrow" w:hAnsi="Arial Narrow"/>
        </w:rPr>
      </w:pPr>
      <w:r w:rsidRPr="00E87718">
        <w:rPr>
          <w:rFonts w:ascii="Arial Narrow" w:hAnsi="Arial Narrow"/>
        </w:rPr>
        <w:t xml:space="preserve">La modificación, traslado o supresión de la página web de la Sociedad será competencia del </w:t>
      </w:r>
      <w:r w:rsidRPr="00E87718">
        <w:rPr>
          <w:rFonts w:ascii="Arial Narrow" w:hAnsi="Arial Narrow"/>
          <w:sz w:val="23"/>
        </w:rPr>
        <w:t>consejo</w:t>
      </w:r>
      <w:r w:rsidRPr="00E87718">
        <w:rPr>
          <w:rFonts w:ascii="Arial Narrow" w:hAnsi="Arial Narrow"/>
        </w:rPr>
        <w:t xml:space="preserve"> de administración.  </w:t>
      </w:r>
    </w:p>
    <w:p w14:paraId="28464D5E" w14:textId="77777777" w:rsidR="00896040" w:rsidRPr="00E87718" w:rsidRDefault="00E87718">
      <w:pPr>
        <w:numPr>
          <w:ilvl w:val="0"/>
          <w:numId w:val="3"/>
        </w:numPr>
        <w:spacing w:after="245"/>
        <w:ind w:right="0"/>
        <w:rPr>
          <w:rFonts w:ascii="Arial Narrow" w:hAnsi="Arial Narrow"/>
        </w:rPr>
      </w:pPr>
      <w:r w:rsidRPr="00E87718">
        <w:rPr>
          <w:rFonts w:ascii="Arial Narrow" w:hAnsi="Arial Narrow"/>
        </w:rPr>
        <w:t xml:space="preserve">Hasta que la publicación de la página web en el Boletín Oficial del Registro Mercantil tenga lugar, las inserciones que realice la sociedad en la página web no tendrán efectos jurídicos. </w:t>
      </w:r>
    </w:p>
    <w:p w14:paraId="2C12D462" w14:textId="77777777" w:rsidR="00896040" w:rsidRPr="00E87718" w:rsidRDefault="00E87718">
      <w:pPr>
        <w:pStyle w:val="Heading1"/>
        <w:spacing w:after="248"/>
        <w:ind w:left="150" w:right="146"/>
        <w:jc w:val="center"/>
        <w:rPr>
          <w:rFonts w:ascii="Arial Narrow" w:hAnsi="Arial Narrow"/>
        </w:rPr>
      </w:pPr>
      <w:bookmarkStart w:id="6" w:name="_Toc31088"/>
      <w:r w:rsidRPr="00E87718">
        <w:rPr>
          <w:rFonts w:ascii="Arial Narrow" w:hAnsi="Arial Narrow"/>
        </w:rPr>
        <w:t xml:space="preserve">TÍTULO II.- CAPITAL SOCIAL Y ACCIONES </w:t>
      </w:r>
      <w:bookmarkEnd w:id="6"/>
    </w:p>
    <w:p w14:paraId="696A8725" w14:textId="77777777" w:rsidR="00896040" w:rsidRPr="00E87718" w:rsidRDefault="00E87718">
      <w:pPr>
        <w:pStyle w:val="Heading1"/>
        <w:ind w:left="-5" w:right="0"/>
        <w:rPr>
          <w:rFonts w:ascii="Arial Narrow" w:hAnsi="Arial Narrow"/>
        </w:rPr>
      </w:pPr>
      <w:bookmarkStart w:id="7" w:name="_Toc31089"/>
      <w:r w:rsidRPr="00E87718">
        <w:rPr>
          <w:rFonts w:ascii="Arial Narrow" w:hAnsi="Arial Narrow"/>
        </w:rPr>
        <w:t xml:space="preserve">ARTÍCULO 6. CAPITAL SOCIAL </w:t>
      </w:r>
      <w:bookmarkEnd w:id="7"/>
    </w:p>
    <w:p w14:paraId="36CF8496" w14:textId="517520CC" w:rsidR="00896040" w:rsidRPr="00E87718" w:rsidRDefault="00E50084" w:rsidP="00751104">
      <w:pPr>
        <w:spacing w:after="125"/>
        <w:ind w:left="-15" w:right="0" w:firstLine="0"/>
        <w:rPr>
          <w:rFonts w:ascii="Arial Narrow" w:hAnsi="Arial Narrow"/>
        </w:rPr>
      </w:pPr>
      <w:r w:rsidRPr="00E50084">
        <w:rPr>
          <w:rFonts w:ascii="Arial Narrow" w:hAnsi="Arial Narrow"/>
        </w:rPr>
        <w:t>El capital social asciende a sesenta y dos millones ochocientos veintiséis mil trescientos diecinueve euros con dieciocho céntimos de euro (62.826.319,18€), dividido en setenta y ocho millones cuarenta y cinco mil ciento diecisiete (78.045.117) acciones nominativas, de cero euros con ochocientas cinco milésimas de euro (0,805€) de valor nominal cada una, íntegramente suscritas y desembolsadas, pertenecientes a una misma clase y serie. Todas las acciones se encuentran íntegramente suscritas y desembolsadas y otorgan a sus titulares los mismos derechos</w:t>
      </w:r>
      <w:r w:rsidR="00E87718" w:rsidRPr="00E87718">
        <w:rPr>
          <w:rFonts w:ascii="Arial Narrow" w:hAnsi="Arial Narrow"/>
        </w:rPr>
        <w:t xml:space="preserve">. </w:t>
      </w:r>
    </w:p>
    <w:p w14:paraId="521E48C8" w14:textId="77777777" w:rsidR="00896040" w:rsidRPr="00E87718" w:rsidRDefault="00E87718">
      <w:pPr>
        <w:pStyle w:val="Heading1"/>
        <w:spacing w:after="173"/>
        <w:ind w:left="-5" w:right="0"/>
        <w:rPr>
          <w:rFonts w:ascii="Arial Narrow" w:hAnsi="Arial Narrow"/>
        </w:rPr>
      </w:pPr>
      <w:bookmarkStart w:id="8" w:name="_Toc31090"/>
      <w:r w:rsidRPr="00E87718">
        <w:rPr>
          <w:rFonts w:ascii="Arial Narrow" w:hAnsi="Arial Narrow"/>
        </w:rPr>
        <w:lastRenderedPageBreak/>
        <w:t xml:space="preserve">ARTÍCULO 7. REPRESENTACIÓN DE LAS ACCIONES </w:t>
      </w:r>
      <w:bookmarkEnd w:id="8"/>
    </w:p>
    <w:p w14:paraId="6EDAF5C6" w14:textId="77777777" w:rsidR="00896040" w:rsidRPr="00E87718" w:rsidRDefault="00E87718">
      <w:pPr>
        <w:numPr>
          <w:ilvl w:val="0"/>
          <w:numId w:val="4"/>
        </w:numPr>
        <w:ind w:right="0"/>
        <w:rPr>
          <w:rFonts w:ascii="Arial Narrow" w:hAnsi="Arial Narrow"/>
        </w:rPr>
      </w:pPr>
      <w:r w:rsidRPr="00E87718">
        <w:rPr>
          <w:rFonts w:ascii="Arial Narrow" w:hAnsi="Arial Narrow"/>
        </w:rPr>
        <w:t xml:space="preserve">Las acciones están representadas por medio de anotaciones en cuenta y se constituyen como tales en virtud de su inscripción en el correspondiente registro contable. El régimen de representación de las acciones por medio de anotaciones en cuenta se regirá por lo dispuesto en la normativa aplicable en cada momento. La llevanza del registro contable de las acciones corresponderá a un depositario central de valores y a sus entidades participantes. </w:t>
      </w:r>
    </w:p>
    <w:p w14:paraId="611393F4" w14:textId="77777777" w:rsidR="00896040" w:rsidRPr="00E87718" w:rsidRDefault="00E87718">
      <w:pPr>
        <w:numPr>
          <w:ilvl w:val="0"/>
          <w:numId w:val="4"/>
        </w:numPr>
        <w:ind w:right="0"/>
        <w:rPr>
          <w:rFonts w:ascii="Arial Narrow" w:hAnsi="Arial Narrow"/>
        </w:rPr>
      </w:pPr>
      <w:r w:rsidRPr="00E87718">
        <w:rPr>
          <w:rFonts w:ascii="Arial Narrow" w:hAnsi="Arial Narrow"/>
        </w:rPr>
        <w:t xml:space="preserve">La legitimación para el ejercicio de los derechos del accionista se obtiene mediante la inscripción en el registro contable, que presume la titularidad legítima y habilita al titular registral para exigir que la Sociedad le reconozca como accionista. Dicha legitimación podrá acreditarse mediante exhibición de los certificados oportunos, emitidos por la entidad encargada de la llevanza del correspondiente registro contable. </w:t>
      </w:r>
    </w:p>
    <w:p w14:paraId="471FEE8D" w14:textId="77777777" w:rsidR="00896040" w:rsidRPr="00E87718" w:rsidRDefault="00E87718">
      <w:pPr>
        <w:numPr>
          <w:ilvl w:val="0"/>
          <w:numId w:val="4"/>
        </w:numPr>
        <w:ind w:right="0"/>
        <w:rPr>
          <w:rFonts w:ascii="Arial Narrow" w:hAnsi="Arial Narrow"/>
        </w:rPr>
      </w:pPr>
      <w:r w:rsidRPr="00E87718">
        <w:rPr>
          <w:rFonts w:ascii="Arial Narrow" w:hAnsi="Arial Narrow"/>
        </w:rPr>
        <w:t>Si la Sociedad realiza alguna prestación a favor de quien figure como titular en el registro contable, quedará liberada de la obligación correspondiente, aunque aquel no sea el titular real de la acción, siempre que la realizara de buena fe y sin culpa grave</w:t>
      </w:r>
      <w:r w:rsidRPr="00E87718">
        <w:rPr>
          <w:rFonts w:ascii="Arial Narrow" w:eastAsia="MS Gothic" w:hAnsi="Arial Narrow" w:cs="MS Gothic"/>
        </w:rPr>
        <w:t>.</w:t>
      </w:r>
      <w:r w:rsidRPr="00E87718">
        <w:rPr>
          <w:rFonts w:ascii="Arial Narrow" w:hAnsi="Arial Narrow"/>
        </w:rPr>
        <w:t xml:space="preserve"> </w:t>
      </w:r>
    </w:p>
    <w:p w14:paraId="2F0F7B2E" w14:textId="77777777" w:rsidR="00896040" w:rsidRPr="00E87718" w:rsidRDefault="00E87718">
      <w:pPr>
        <w:numPr>
          <w:ilvl w:val="0"/>
          <w:numId w:val="4"/>
        </w:numPr>
        <w:spacing w:after="125"/>
        <w:ind w:right="0"/>
        <w:rPr>
          <w:rFonts w:ascii="Arial Narrow" w:hAnsi="Arial Narrow"/>
        </w:rPr>
      </w:pPr>
      <w:r w:rsidRPr="00E87718">
        <w:rPr>
          <w:rFonts w:ascii="Arial Narrow" w:hAnsi="Arial Narrow"/>
        </w:rPr>
        <w:t xml:space="preserve">En el caso de que la persona que aparezca legitimada en los asientos del registro contable tenga dicha legitimación en virtud de un título fiduciario u otro de análogo significado o en su condición de intermediario financiero que actúa por cuenta de sus clientes, la Sociedad podrá requerirle para que revele la identidad de los titulares reales de las acciones, así como los actos de transmisión y gravamen sobre las mismas. </w:t>
      </w:r>
    </w:p>
    <w:p w14:paraId="7FF55306" w14:textId="77777777" w:rsidR="00896040" w:rsidRPr="00E87718" w:rsidRDefault="00E87718">
      <w:pPr>
        <w:pStyle w:val="Heading1"/>
        <w:spacing w:after="173"/>
        <w:ind w:left="-5" w:right="0"/>
        <w:rPr>
          <w:rFonts w:ascii="Arial Narrow" w:hAnsi="Arial Narrow"/>
        </w:rPr>
      </w:pPr>
      <w:bookmarkStart w:id="9" w:name="_Toc31091"/>
      <w:r w:rsidRPr="00E87718">
        <w:rPr>
          <w:rFonts w:ascii="Arial Narrow" w:hAnsi="Arial Narrow"/>
        </w:rPr>
        <w:t xml:space="preserve">ARTÍCULO 8. CONDICIÓN DE ACCIONISTA </w:t>
      </w:r>
      <w:bookmarkEnd w:id="9"/>
    </w:p>
    <w:p w14:paraId="017EF9AE" w14:textId="77777777" w:rsidR="00896040" w:rsidRPr="00E87718" w:rsidRDefault="00E87718">
      <w:pPr>
        <w:numPr>
          <w:ilvl w:val="0"/>
          <w:numId w:val="5"/>
        </w:numPr>
        <w:ind w:right="0"/>
        <w:rPr>
          <w:rFonts w:ascii="Arial Narrow" w:hAnsi="Arial Narrow"/>
        </w:rPr>
      </w:pPr>
      <w:r w:rsidRPr="00E87718">
        <w:rPr>
          <w:rFonts w:ascii="Arial Narrow" w:hAnsi="Arial Narrow"/>
        </w:rPr>
        <w:t xml:space="preserve">Cada acción confiere a su titular legítimo la condición de accionista e implica la aceptación de estos Estatutos Sociales y de los acuerdos válidamente adoptados por los órganos rectores de la Sociedad, al tiempo que faculta para el ejercicio de los derechos inherentes a su condición, de conformidad con estos Estatutos Sociales y la normativa aplicable. </w:t>
      </w:r>
    </w:p>
    <w:p w14:paraId="7F3D3C48" w14:textId="77777777" w:rsidR="00896040" w:rsidRPr="00E87718" w:rsidRDefault="00E87718">
      <w:pPr>
        <w:numPr>
          <w:ilvl w:val="0"/>
          <w:numId w:val="5"/>
        </w:numPr>
        <w:ind w:right="0"/>
        <w:rPr>
          <w:rFonts w:ascii="Arial Narrow" w:hAnsi="Arial Narrow"/>
        </w:rPr>
      </w:pPr>
      <w:r w:rsidRPr="00E87718">
        <w:rPr>
          <w:rFonts w:ascii="Arial Narrow" w:hAnsi="Arial Narrow"/>
        </w:rPr>
        <w:t xml:space="preserve">En los términos establecidos en la normativa aplicable, y salvo en los casos en ella previstos, cada acción confiere a su titular, como mínimo, los siguientes derechos: </w:t>
      </w:r>
    </w:p>
    <w:p w14:paraId="6B3E9F93" w14:textId="77777777" w:rsidR="00896040" w:rsidRPr="00E87718" w:rsidRDefault="00E87718">
      <w:pPr>
        <w:numPr>
          <w:ilvl w:val="1"/>
          <w:numId w:val="5"/>
        </w:numPr>
        <w:ind w:right="0" w:hanging="710"/>
        <w:rPr>
          <w:rFonts w:ascii="Arial Narrow" w:hAnsi="Arial Narrow"/>
        </w:rPr>
      </w:pPr>
      <w:r w:rsidRPr="00E87718">
        <w:rPr>
          <w:rFonts w:ascii="Arial Narrow" w:hAnsi="Arial Narrow"/>
        </w:rPr>
        <w:t xml:space="preserve">participar en el reparto de las ganancias sociales y en el patrimonio resultante de la liquidación; </w:t>
      </w:r>
    </w:p>
    <w:p w14:paraId="5C7CB4B9" w14:textId="77777777" w:rsidR="00896040" w:rsidRPr="00E87718" w:rsidRDefault="00E87718">
      <w:pPr>
        <w:numPr>
          <w:ilvl w:val="1"/>
          <w:numId w:val="5"/>
        </w:numPr>
        <w:ind w:right="0" w:hanging="710"/>
        <w:rPr>
          <w:rFonts w:ascii="Arial Narrow" w:hAnsi="Arial Narrow"/>
        </w:rPr>
      </w:pPr>
      <w:r w:rsidRPr="00E87718">
        <w:rPr>
          <w:rFonts w:ascii="Arial Narrow" w:hAnsi="Arial Narrow"/>
        </w:rPr>
        <w:t xml:space="preserve">suscripción preferente en la emisión de nuevas acciones con cargo a aportaciones dinerarias o de obligaciones convertibles en acciones; </w:t>
      </w:r>
    </w:p>
    <w:p w14:paraId="372E13D2" w14:textId="77777777" w:rsidR="00896040" w:rsidRPr="00E87718" w:rsidRDefault="00E87718">
      <w:pPr>
        <w:numPr>
          <w:ilvl w:val="1"/>
          <w:numId w:val="5"/>
        </w:numPr>
        <w:ind w:right="0" w:hanging="710"/>
        <w:rPr>
          <w:rFonts w:ascii="Arial Narrow" w:hAnsi="Arial Narrow"/>
        </w:rPr>
      </w:pPr>
      <w:r w:rsidRPr="00E87718">
        <w:rPr>
          <w:rFonts w:ascii="Arial Narrow" w:hAnsi="Arial Narrow"/>
        </w:rPr>
        <w:t xml:space="preserve">asistir y votar en las juntas generales e impugnar los acuerdos sociales, todo ello en los términos establecidos en estos Estatutos Sociales; e </w:t>
      </w:r>
    </w:p>
    <w:p w14:paraId="7DBB275E" w14:textId="77777777" w:rsidR="00896040" w:rsidRPr="00E87718" w:rsidRDefault="00E87718">
      <w:pPr>
        <w:numPr>
          <w:ilvl w:val="1"/>
          <w:numId w:val="5"/>
        </w:numPr>
        <w:spacing w:after="135"/>
        <w:ind w:right="0" w:hanging="710"/>
        <w:rPr>
          <w:rFonts w:ascii="Arial Narrow" w:hAnsi="Arial Narrow"/>
        </w:rPr>
      </w:pPr>
      <w:r w:rsidRPr="00E87718">
        <w:rPr>
          <w:rFonts w:ascii="Arial Narrow" w:hAnsi="Arial Narrow"/>
        </w:rPr>
        <w:t xml:space="preserve">información, en los términos establecidos por la normativa vigente. </w:t>
      </w:r>
    </w:p>
    <w:p w14:paraId="0FE23750" w14:textId="77777777" w:rsidR="00896040" w:rsidRPr="00E87718" w:rsidRDefault="00E87718">
      <w:pPr>
        <w:pStyle w:val="Heading1"/>
        <w:ind w:left="-5" w:right="0"/>
        <w:rPr>
          <w:rFonts w:ascii="Arial Narrow" w:hAnsi="Arial Narrow"/>
        </w:rPr>
      </w:pPr>
      <w:bookmarkStart w:id="10" w:name="_Toc31092"/>
      <w:r w:rsidRPr="00E87718">
        <w:rPr>
          <w:rFonts w:ascii="Arial Narrow" w:hAnsi="Arial Narrow"/>
        </w:rPr>
        <w:t xml:space="preserve">ARTÍCULO 9. INFORMACIÓN A EFECTOS FISCALES </w:t>
      </w:r>
      <w:bookmarkEnd w:id="10"/>
    </w:p>
    <w:p w14:paraId="7470BCC5" w14:textId="77777777" w:rsidR="00896040" w:rsidRPr="00E87718" w:rsidRDefault="00E87718">
      <w:pPr>
        <w:ind w:left="-15" w:right="0" w:firstLine="0"/>
        <w:rPr>
          <w:rFonts w:ascii="Arial Narrow" w:hAnsi="Arial Narrow"/>
        </w:rPr>
      </w:pPr>
      <w:r w:rsidRPr="00E87718">
        <w:rPr>
          <w:rFonts w:ascii="Arial Narrow" w:hAnsi="Arial Narrow"/>
        </w:rPr>
        <w:t xml:space="preserve">Las acciones de la Sociedad llevan aparejada la realización y cumplimiento de las obligaciones de información que se describen a continuación: </w:t>
      </w:r>
    </w:p>
    <w:p w14:paraId="2406C110" w14:textId="77777777" w:rsidR="00896040" w:rsidRPr="00E87718" w:rsidRDefault="00E87718">
      <w:pPr>
        <w:numPr>
          <w:ilvl w:val="0"/>
          <w:numId w:val="6"/>
        </w:numPr>
        <w:ind w:right="0" w:hanging="720"/>
        <w:rPr>
          <w:rFonts w:ascii="Arial Narrow" w:hAnsi="Arial Narrow"/>
        </w:rPr>
      </w:pPr>
      <w:r w:rsidRPr="00E87718">
        <w:rPr>
          <w:rFonts w:ascii="Arial Narrow" w:hAnsi="Arial Narrow"/>
        </w:rPr>
        <w:lastRenderedPageBreak/>
        <w:t xml:space="preserve">Accionistas titulares de participaciones significativas: </w:t>
      </w:r>
    </w:p>
    <w:p w14:paraId="32294114" w14:textId="77777777" w:rsidR="00896040" w:rsidRPr="00E87718" w:rsidRDefault="00E87718">
      <w:pPr>
        <w:numPr>
          <w:ilvl w:val="2"/>
          <w:numId w:val="8"/>
        </w:numPr>
        <w:ind w:right="0" w:hanging="710"/>
        <w:rPr>
          <w:rFonts w:ascii="Arial Narrow" w:hAnsi="Arial Narrow"/>
        </w:rPr>
      </w:pPr>
      <w:r w:rsidRPr="00E87718">
        <w:rPr>
          <w:rFonts w:ascii="Arial Narrow" w:hAnsi="Arial Narrow"/>
        </w:rPr>
        <w:t>Todo accionista que (i) sea titular de acciones de la Sociedad en porcentaje igual o superior al 5% del capital social, o de aquel porcentaje de participación que prevea el artículo 9.2 de la Ley SOCIMIs o la norma que lo sustituya, para el devengo por la Sociedad del gravamen especial por Impuesto sobre Sociedades (la “</w:t>
      </w:r>
      <w:r w:rsidRPr="00E87718">
        <w:rPr>
          <w:rFonts w:ascii="Arial Narrow" w:hAnsi="Arial Narrow"/>
          <w:b/>
        </w:rPr>
        <w:t>Participación Significativa</w:t>
      </w:r>
      <w:r w:rsidRPr="00E87718">
        <w:rPr>
          <w:rFonts w:ascii="Arial Narrow" w:hAnsi="Arial Narrow"/>
        </w:rPr>
        <w:t xml:space="preserve">”); o (ii) adquiera acciones que supongan alcanzar, con las que ya posee, una Participación Significativa en el capital de la Sociedad, deberá comunicar estas circunstancias al consejo de administración. </w:t>
      </w:r>
    </w:p>
    <w:p w14:paraId="73B273EE" w14:textId="77777777" w:rsidR="00896040" w:rsidRPr="00E87718" w:rsidRDefault="00E87718">
      <w:pPr>
        <w:numPr>
          <w:ilvl w:val="2"/>
          <w:numId w:val="8"/>
        </w:numPr>
        <w:ind w:right="0" w:hanging="710"/>
        <w:rPr>
          <w:rFonts w:ascii="Arial Narrow" w:hAnsi="Arial Narrow"/>
        </w:rPr>
      </w:pPr>
      <w:r w:rsidRPr="00E87718">
        <w:rPr>
          <w:rFonts w:ascii="Arial Narrow" w:hAnsi="Arial Narrow"/>
        </w:rPr>
        <w:t xml:space="preserve">Igualmente, todo accionista que haya alcanzado esa Participación Significativa en el capital social de la Sociedad, deberá comunicar al </w:t>
      </w:r>
      <w:r w:rsidRPr="00E87718">
        <w:rPr>
          <w:rFonts w:ascii="Arial Narrow" w:hAnsi="Arial Narrow"/>
          <w:sz w:val="23"/>
        </w:rPr>
        <w:t>consejo</w:t>
      </w:r>
      <w:r w:rsidRPr="00E87718">
        <w:rPr>
          <w:rFonts w:ascii="Arial Narrow" w:hAnsi="Arial Narrow"/>
        </w:rPr>
        <w:t xml:space="preserve"> de administración cualquier adquisición posterior, con independencia del número de acciones adquiridas. </w:t>
      </w:r>
    </w:p>
    <w:p w14:paraId="20165F3C" w14:textId="77777777" w:rsidR="00896040" w:rsidRPr="00E87718" w:rsidRDefault="00E87718">
      <w:pPr>
        <w:numPr>
          <w:ilvl w:val="2"/>
          <w:numId w:val="8"/>
        </w:numPr>
        <w:ind w:right="0" w:hanging="710"/>
        <w:rPr>
          <w:rFonts w:ascii="Arial Narrow" w:hAnsi="Arial Narrow"/>
        </w:rPr>
      </w:pPr>
      <w:r w:rsidRPr="00E87718">
        <w:rPr>
          <w:rFonts w:ascii="Arial Narrow" w:hAnsi="Arial Narrow"/>
        </w:rPr>
        <w:t xml:space="preserve">Igual declaración a las indicadas en los apartados (a) y (b) precedentes deberá además facilitar cualquier persona que sea titular de derechos económicos sobre acciones de la Sociedad, incluyendo en todo caso aquellos titulares indirectos de acciones de la Sociedad a través de intermediarios financieros que aparezcan formalmente legitimados como accionistas en virtud del registro contable pero que actúen por cuenta de los indicados titulares. </w:t>
      </w:r>
    </w:p>
    <w:p w14:paraId="15503852" w14:textId="77777777" w:rsidR="00896040" w:rsidRPr="00E87718" w:rsidRDefault="00E87718">
      <w:pPr>
        <w:numPr>
          <w:ilvl w:val="2"/>
          <w:numId w:val="8"/>
        </w:numPr>
        <w:ind w:right="0" w:hanging="710"/>
        <w:rPr>
          <w:rFonts w:ascii="Arial Narrow" w:hAnsi="Arial Narrow"/>
        </w:rPr>
      </w:pPr>
      <w:r w:rsidRPr="00E87718">
        <w:rPr>
          <w:rFonts w:ascii="Arial Narrow" w:hAnsi="Arial Narrow"/>
        </w:rPr>
        <w:t xml:space="preserve">Junto con la comunicación prevista en los apartados precedentes, el accionista o el titular de los derechos económicos afectado deberá facilitar al consejo de administración de la Sociedad: </w:t>
      </w:r>
    </w:p>
    <w:p w14:paraId="418D6C1E" w14:textId="77777777" w:rsidR="00896040" w:rsidRPr="00E87718" w:rsidRDefault="00E87718">
      <w:pPr>
        <w:numPr>
          <w:ilvl w:val="3"/>
          <w:numId w:val="7"/>
        </w:numPr>
        <w:ind w:right="0" w:hanging="708"/>
        <w:rPr>
          <w:rFonts w:ascii="Arial Narrow" w:hAnsi="Arial Narrow"/>
        </w:rPr>
      </w:pPr>
      <w:r w:rsidRPr="00E87718">
        <w:rPr>
          <w:rFonts w:ascii="Arial Narrow" w:hAnsi="Arial Narrow"/>
        </w:rPr>
        <w:t xml:space="preserve">Un certificado de residencia a efectos del correspondiente impuesto personal sobre la renta expedido por las autoridades competentes de su país de residencia. En aquellos casos en los que el accionista resida en un país con el que España haya suscrito un convenio para evitar la doble imposición en los impuestos que gravan la renta, el certificado de residencia deberá reunir las características que prevea el correspondiente convenio para la aplicación de sus beneficios. </w:t>
      </w:r>
    </w:p>
    <w:p w14:paraId="69799BEE" w14:textId="77777777" w:rsidR="00896040" w:rsidRPr="00E87718" w:rsidRDefault="00E87718">
      <w:pPr>
        <w:numPr>
          <w:ilvl w:val="3"/>
          <w:numId w:val="7"/>
        </w:numPr>
        <w:ind w:right="0" w:hanging="708"/>
        <w:rPr>
          <w:rFonts w:ascii="Arial Narrow" w:hAnsi="Arial Narrow"/>
        </w:rPr>
      </w:pPr>
      <w:r w:rsidRPr="00E87718">
        <w:rPr>
          <w:rFonts w:ascii="Arial Narrow" w:hAnsi="Arial Narrow"/>
        </w:rPr>
        <w:t xml:space="preserve">Un certificado expedido por persona con poder bastante acreditando el tipo de gravamen al que está sujeto para el accionista el dividendo distribuido por la Sociedad, junto con una declaración de que el accionista titular es beneficiario efectivo de tal dividendo. </w:t>
      </w:r>
    </w:p>
    <w:p w14:paraId="795FDBEA" w14:textId="77777777" w:rsidR="00896040" w:rsidRPr="00E87718" w:rsidRDefault="00E87718">
      <w:pPr>
        <w:ind w:left="1418" w:right="0" w:firstLine="0"/>
        <w:rPr>
          <w:rFonts w:ascii="Arial Narrow" w:hAnsi="Arial Narrow"/>
        </w:rPr>
      </w:pPr>
      <w:r w:rsidRPr="00E87718">
        <w:rPr>
          <w:rFonts w:ascii="Arial Narrow" w:hAnsi="Arial Narrow"/>
        </w:rPr>
        <w:t xml:space="preserve">El accionista o titular de derechos económicos obligado deberá entregar a la Sociedad este certificado dentro de los 10 días naturales siguientes a la fecha en la que la junta general o en su caso el </w:t>
      </w:r>
      <w:r w:rsidRPr="00E87718">
        <w:rPr>
          <w:rFonts w:ascii="Arial Narrow" w:hAnsi="Arial Narrow"/>
          <w:sz w:val="23"/>
        </w:rPr>
        <w:t>consejo</w:t>
      </w:r>
      <w:r w:rsidRPr="00E87718">
        <w:rPr>
          <w:rFonts w:ascii="Arial Narrow" w:hAnsi="Arial Narrow"/>
        </w:rPr>
        <w:t xml:space="preserve"> de administración acuerde la distribución de cualquier dividendo o de cualquier importe análogo (p. ej. reservas). </w:t>
      </w:r>
    </w:p>
    <w:p w14:paraId="6D8493C5" w14:textId="77777777" w:rsidR="00896040" w:rsidRPr="00E87718" w:rsidRDefault="00E87718">
      <w:pPr>
        <w:spacing w:after="5"/>
        <w:ind w:left="1426" w:right="0"/>
        <w:rPr>
          <w:rFonts w:ascii="Arial Narrow" w:hAnsi="Arial Narrow"/>
        </w:rPr>
      </w:pPr>
      <w:r w:rsidRPr="00E87718">
        <w:rPr>
          <w:rFonts w:ascii="Arial Narrow" w:hAnsi="Arial Narrow"/>
        </w:rPr>
        <w:t xml:space="preserve">(e) Si el obligado a informar incumpliera la obligación de información configurada en los apartados (a) a (d) precedentes, el </w:t>
      </w:r>
      <w:r w:rsidRPr="00E87718">
        <w:rPr>
          <w:rFonts w:ascii="Arial Narrow" w:hAnsi="Arial Narrow"/>
          <w:sz w:val="23"/>
        </w:rPr>
        <w:t>consejo</w:t>
      </w:r>
      <w:r w:rsidRPr="00E87718">
        <w:rPr>
          <w:rFonts w:ascii="Arial Narrow" w:hAnsi="Arial Narrow"/>
        </w:rPr>
        <w:t xml:space="preserve"> de administración podrá presumir que el dividendo está exento o que tributa a un tipo de gravamen inferior al previsto en el artículo </w:t>
      </w:r>
    </w:p>
    <w:p w14:paraId="1225DED6" w14:textId="77777777" w:rsidR="00896040" w:rsidRPr="00E87718" w:rsidRDefault="00E87718">
      <w:pPr>
        <w:spacing w:after="128"/>
        <w:ind w:left="1418" w:right="0" w:firstLine="0"/>
        <w:rPr>
          <w:rFonts w:ascii="Arial Narrow" w:hAnsi="Arial Narrow"/>
        </w:rPr>
      </w:pPr>
      <w:r w:rsidRPr="00E87718">
        <w:rPr>
          <w:rFonts w:ascii="Arial Narrow" w:hAnsi="Arial Narrow"/>
        </w:rPr>
        <w:lastRenderedPageBreak/>
        <w:t xml:space="preserve">9.2 de la Ley SOCIMIs, o la norma que lo sustituya. </w:t>
      </w:r>
    </w:p>
    <w:p w14:paraId="51E26B5E" w14:textId="77777777" w:rsidR="00896040" w:rsidRPr="00E87718" w:rsidRDefault="00E87718">
      <w:pPr>
        <w:spacing w:after="125"/>
        <w:ind w:left="1416" w:right="0" w:firstLine="0"/>
        <w:rPr>
          <w:rFonts w:ascii="Arial Narrow" w:hAnsi="Arial Narrow"/>
        </w:rPr>
      </w:pPr>
      <w:r w:rsidRPr="00E87718">
        <w:rPr>
          <w:rFonts w:ascii="Arial Narrow" w:hAnsi="Arial Narrow"/>
        </w:rPr>
        <w:t xml:space="preserve">Alternativamente, el </w:t>
      </w:r>
      <w:r w:rsidRPr="00E87718">
        <w:rPr>
          <w:rFonts w:ascii="Arial Narrow" w:hAnsi="Arial Narrow"/>
          <w:sz w:val="23"/>
        </w:rPr>
        <w:t>consejo</w:t>
      </w:r>
      <w:r w:rsidRPr="00E87718">
        <w:rPr>
          <w:rFonts w:ascii="Arial Narrow" w:hAnsi="Arial Narrow"/>
        </w:rPr>
        <w:t xml:space="preserve"> de administración podrá solicitar, con cargo al dividendo que corresponda al accionista, un informe jurídico a un despacho de abogados de reconocido prestigio en el país en el que el accionista resida para que se pronuncie sobre la sujeción a gravamen de los dividendos que distribuya la Sociedad. </w:t>
      </w:r>
    </w:p>
    <w:p w14:paraId="763DD4C1" w14:textId="77777777" w:rsidR="00896040" w:rsidRPr="00E87718" w:rsidRDefault="00E87718">
      <w:pPr>
        <w:spacing w:after="181" w:line="259" w:lineRule="auto"/>
        <w:ind w:left="0" w:right="256" w:firstLine="0"/>
        <w:jc w:val="right"/>
        <w:rPr>
          <w:rFonts w:ascii="Arial Narrow" w:hAnsi="Arial Narrow"/>
        </w:rPr>
      </w:pPr>
      <w:r w:rsidRPr="00E87718">
        <w:rPr>
          <w:rFonts w:ascii="Arial Narrow" w:hAnsi="Arial Narrow"/>
        </w:rPr>
        <w:t xml:space="preserve">El gasto ocasionado a la Sociedad será exigible el día anterior al pago del dividendo. </w:t>
      </w:r>
    </w:p>
    <w:p w14:paraId="3D17E7A0" w14:textId="77777777" w:rsidR="00896040" w:rsidRPr="00E87718" w:rsidRDefault="00E87718">
      <w:pPr>
        <w:numPr>
          <w:ilvl w:val="2"/>
          <w:numId w:val="9"/>
        </w:numPr>
        <w:ind w:right="0" w:hanging="710"/>
        <w:rPr>
          <w:rFonts w:ascii="Arial Narrow" w:hAnsi="Arial Narrow"/>
        </w:rPr>
      </w:pPr>
      <w:r w:rsidRPr="00E87718">
        <w:rPr>
          <w:rFonts w:ascii="Arial Narrow" w:hAnsi="Arial Narrow"/>
        </w:rPr>
        <w:t xml:space="preserve">Queda autorizada a todos los efectos la transmisión de las acciones de la Sociedad por actos </w:t>
      </w:r>
      <w:r w:rsidRPr="00E87718">
        <w:rPr>
          <w:rFonts w:ascii="Arial Narrow" w:hAnsi="Arial Narrow"/>
          <w:i/>
        </w:rPr>
        <w:t xml:space="preserve">inter vivos </w:t>
      </w:r>
      <w:r w:rsidRPr="00E87718">
        <w:rPr>
          <w:rFonts w:ascii="Arial Narrow" w:hAnsi="Arial Narrow"/>
        </w:rPr>
        <w:t xml:space="preserve">o </w:t>
      </w:r>
      <w:r w:rsidRPr="00E87718">
        <w:rPr>
          <w:rFonts w:ascii="Arial Narrow" w:hAnsi="Arial Narrow"/>
          <w:i/>
        </w:rPr>
        <w:t>mortis causa</w:t>
      </w:r>
      <w:r w:rsidRPr="00E87718">
        <w:rPr>
          <w:rFonts w:ascii="Arial Narrow" w:hAnsi="Arial Narrow"/>
        </w:rPr>
        <w:t xml:space="preserve">. </w:t>
      </w:r>
    </w:p>
    <w:p w14:paraId="591DB42C" w14:textId="77777777" w:rsidR="00896040" w:rsidRPr="00E87718" w:rsidRDefault="00E87718">
      <w:pPr>
        <w:numPr>
          <w:ilvl w:val="2"/>
          <w:numId w:val="9"/>
        </w:numPr>
        <w:ind w:right="0" w:hanging="710"/>
        <w:rPr>
          <w:rFonts w:ascii="Arial Narrow" w:hAnsi="Arial Narrow"/>
        </w:rPr>
      </w:pPr>
      <w:r w:rsidRPr="00E87718">
        <w:rPr>
          <w:rFonts w:ascii="Arial Narrow" w:hAnsi="Arial Narrow"/>
        </w:rPr>
        <w:t xml:space="preserve">El porcentaje de participación igual o superior al 5% del capital al que se refiere el apartado (a) anterior se entenderá automáticamente modificado si variase el que figura previsto en el artículo 9.2 de la Ley SOCIMIs, o norma que lo sustituya, y, por tanto, reemplazado por el que se recoja en cada momento en la referida normativa. </w:t>
      </w:r>
    </w:p>
    <w:p w14:paraId="6395EE06" w14:textId="77777777" w:rsidR="00896040" w:rsidRPr="00E87718" w:rsidRDefault="00E87718">
      <w:pPr>
        <w:numPr>
          <w:ilvl w:val="0"/>
          <w:numId w:val="6"/>
        </w:numPr>
        <w:ind w:right="0" w:hanging="720"/>
        <w:rPr>
          <w:rFonts w:ascii="Arial Narrow" w:hAnsi="Arial Narrow"/>
        </w:rPr>
      </w:pPr>
      <w:r w:rsidRPr="00E87718">
        <w:rPr>
          <w:rFonts w:ascii="Arial Narrow" w:hAnsi="Arial Narrow"/>
        </w:rPr>
        <w:t xml:space="preserve">Accionistas sujetos a regímenes especiales </w:t>
      </w:r>
    </w:p>
    <w:p w14:paraId="09D9478E" w14:textId="77777777" w:rsidR="00896040" w:rsidRPr="00E87718" w:rsidRDefault="00E87718">
      <w:pPr>
        <w:numPr>
          <w:ilvl w:val="2"/>
          <w:numId w:val="10"/>
        </w:numPr>
        <w:ind w:right="0" w:hanging="710"/>
        <w:rPr>
          <w:rFonts w:ascii="Arial Narrow" w:hAnsi="Arial Narrow"/>
        </w:rPr>
      </w:pPr>
      <w:r w:rsidRPr="00E87718">
        <w:rPr>
          <w:rFonts w:ascii="Arial Narrow" w:hAnsi="Arial Narrow"/>
        </w:rPr>
        <w:t xml:space="preserve">Todo accionista que, como inversor, se encuentre sujeto en su jurisdicción de origen a cualquier clase de régimen jurídico especial en materia de fondos de pensiones o planes de beneficios, deberá comunicar dicha circunstancia al </w:t>
      </w:r>
      <w:r w:rsidRPr="00E87718">
        <w:rPr>
          <w:rFonts w:ascii="Arial Narrow" w:hAnsi="Arial Narrow"/>
          <w:sz w:val="23"/>
        </w:rPr>
        <w:t>consejo</w:t>
      </w:r>
      <w:r w:rsidRPr="00E87718">
        <w:rPr>
          <w:rFonts w:ascii="Arial Narrow" w:hAnsi="Arial Narrow"/>
        </w:rPr>
        <w:t xml:space="preserve"> de administración. </w:t>
      </w:r>
    </w:p>
    <w:p w14:paraId="6F9AD139" w14:textId="77777777" w:rsidR="00896040" w:rsidRPr="00E87718" w:rsidRDefault="00E87718">
      <w:pPr>
        <w:numPr>
          <w:ilvl w:val="2"/>
          <w:numId w:val="10"/>
        </w:numPr>
        <w:ind w:right="0" w:hanging="710"/>
        <w:rPr>
          <w:rFonts w:ascii="Arial Narrow" w:hAnsi="Arial Narrow"/>
        </w:rPr>
      </w:pPr>
      <w:r w:rsidRPr="00E87718">
        <w:rPr>
          <w:rFonts w:ascii="Arial Narrow" w:hAnsi="Arial Narrow"/>
        </w:rPr>
        <w:t xml:space="preserve">Igualmente, todo accionista que se encuentre en la situación descrita en el párrafo (a) anterior deberá comunicar al </w:t>
      </w:r>
      <w:r w:rsidRPr="00E87718">
        <w:rPr>
          <w:rFonts w:ascii="Arial Narrow" w:hAnsi="Arial Narrow"/>
          <w:sz w:val="23"/>
        </w:rPr>
        <w:t>consejo</w:t>
      </w:r>
      <w:r w:rsidRPr="00E87718">
        <w:rPr>
          <w:rFonts w:ascii="Arial Narrow" w:hAnsi="Arial Narrow"/>
        </w:rPr>
        <w:t xml:space="preserve"> de administración cualquier adquisición o transmisión posterior, con independencia del número de acciones adquiridas o transmitidas. </w:t>
      </w:r>
    </w:p>
    <w:p w14:paraId="21597238" w14:textId="77777777" w:rsidR="00896040" w:rsidRPr="00E87718" w:rsidRDefault="00E87718">
      <w:pPr>
        <w:numPr>
          <w:ilvl w:val="2"/>
          <w:numId w:val="10"/>
        </w:numPr>
        <w:ind w:right="0" w:hanging="710"/>
        <w:rPr>
          <w:rFonts w:ascii="Arial Narrow" w:hAnsi="Arial Narrow"/>
        </w:rPr>
      </w:pPr>
      <w:r w:rsidRPr="00E87718">
        <w:rPr>
          <w:rFonts w:ascii="Arial Narrow" w:hAnsi="Arial Narrow"/>
        </w:rPr>
        <w:t xml:space="preserve">Igual declaración a las indicadas en los apartados (a) y (b) precedentes deberá facilitar cualquier persona que sea titular de cualesquiera derechos económicos sobre acciones de la Sociedad, incluyendo en todo caso aquellos titulares indirectos de acciones de la Sociedad a través de intermediarios financieros que aparezcan formalmente legitimados como accionistas en virtud del registro contable pero que actúen por cuenta de los indicados titulares. </w:t>
      </w:r>
    </w:p>
    <w:p w14:paraId="7F7F8137" w14:textId="77777777" w:rsidR="00896040" w:rsidRPr="00E87718" w:rsidRDefault="00E87718">
      <w:pPr>
        <w:numPr>
          <w:ilvl w:val="2"/>
          <w:numId w:val="10"/>
        </w:numPr>
        <w:ind w:right="0" w:hanging="710"/>
        <w:rPr>
          <w:rFonts w:ascii="Arial Narrow" w:hAnsi="Arial Narrow"/>
        </w:rPr>
      </w:pPr>
      <w:r w:rsidRPr="00E87718">
        <w:rPr>
          <w:rFonts w:ascii="Arial Narrow" w:hAnsi="Arial Narrow"/>
        </w:rPr>
        <w:t>La Sociedad, mediante notificación por escrito (un “</w:t>
      </w:r>
      <w:r w:rsidRPr="00E87718">
        <w:rPr>
          <w:rFonts w:ascii="Arial Narrow" w:hAnsi="Arial Narrow"/>
          <w:b/>
        </w:rPr>
        <w:t>Requerimiento de Información</w:t>
      </w:r>
      <w:r w:rsidRPr="00E87718">
        <w:rPr>
          <w:rFonts w:ascii="Arial Narrow" w:hAnsi="Arial Narrow"/>
        </w:rPr>
        <w:t xml:space="preserve">”) podrá exigir a cualquier accionista, o a cualquier otra persona con un interés conocido o aparente sobre las acciones de la Sociedad, que le suministre por escrito la información </w:t>
      </w:r>
    </w:p>
    <w:p w14:paraId="598D27FF" w14:textId="77777777" w:rsidR="00896040" w:rsidRPr="00E87718" w:rsidRDefault="00E87718">
      <w:pPr>
        <w:spacing w:after="125"/>
        <w:ind w:left="1418" w:right="0" w:firstLine="0"/>
        <w:rPr>
          <w:rFonts w:ascii="Arial Narrow" w:hAnsi="Arial Narrow"/>
        </w:rPr>
      </w:pPr>
      <w:r w:rsidRPr="00E87718">
        <w:rPr>
          <w:rFonts w:ascii="Arial Narrow" w:hAnsi="Arial Narrow"/>
        </w:rPr>
        <w:t xml:space="preserve">que la Sociedad le requiera y que obre en conocimiento del accionista u otra persona, en relación con la titularidad efectiva de las acciones en cuestión o el interés sobre las mismas (acompañado, si la Sociedad así lo exige, por una declaración formal o notarial o por pruebas independientes), incluida, sin perjuicio de la generalidad de cuanto antecede, cualquier información que la Sociedad juzgue necesaria o conveniente a efectos de determinar si dichos accionistas o personas son susceptibles de encontrarse en la situación descrita en el párrafo (a) anterior. </w:t>
      </w:r>
    </w:p>
    <w:p w14:paraId="174435C9" w14:textId="77777777" w:rsidR="00896040" w:rsidRPr="00E87718" w:rsidRDefault="00E87718">
      <w:pPr>
        <w:ind w:left="1418" w:right="0" w:firstLine="0"/>
        <w:rPr>
          <w:rFonts w:ascii="Arial Narrow" w:hAnsi="Arial Narrow"/>
        </w:rPr>
      </w:pPr>
      <w:r w:rsidRPr="00E87718">
        <w:rPr>
          <w:rFonts w:ascii="Arial Narrow" w:hAnsi="Arial Narrow"/>
        </w:rPr>
        <w:lastRenderedPageBreak/>
        <w:t xml:space="preserve">La Sociedad podrá efectuar un Requerimiento de Información en cualquier momento y podrá enviar uno o más Requerimientos de Información al mismo accionista o a otra persona con respecto a las mismas acciones o a intereses sobre las mismas acciones. </w:t>
      </w:r>
    </w:p>
    <w:p w14:paraId="2ED012D3" w14:textId="77777777" w:rsidR="00896040" w:rsidRPr="00E87718" w:rsidRDefault="00E87718">
      <w:pPr>
        <w:numPr>
          <w:ilvl w:val="2"/>
          <w:numId w:val="10"/>
        </w:numPr>
        <w:ind w:right="0" w:hanging="710"/>
        <w:rPr>
          <w:rFonts w:ascii="Arial Narrow" w:hAnsi="Arial Narrow"/>
        </w:rPr>
      </w:pPr>
      <w:r w:rsidRPr="00E87718">
        <w:rPr>
          <w:rFonts w:ascii="Arial Narrow" w:hAnsi="Arial Narrow"/>
        </w:rPr>
        <w:t xml:space="preserve">Sin perjuicio de las obligaciones que se regulan en el presente artículo 9.2, la Sociedad supervisará las adquisiciones y transmisiones de acciones que se efectúen, y adoptará las medidas que resulten oportunas para evitar los perjuicios que, en su caso, pudieran derivarse para la propia Sociedad o sus accionistas de la aplicación de la normativa vigente en materia de fondos de pensiones o planes de beneficios, que pudiera afectarles en sus respectivas jurisdicciones. </w:t>
      </w:r>
    </w:p>
    <w:p w14:paraId="7F6EE1F8" w14:textId="77777777" w:rsidR="00896040" w:rsidRPr="00E87718" w:rsidRDefault="00E87718">
      <w:pPr>
        <w:numPr>
          <w:ilvl w:val="2"/>
          <w:numId w:val="10"/>
        </w:numPr>
        <w:ind w:right="0" w:hanging="710"/>
        <w:rPr>
          <w:rFonts w:ascii="Arial Narrow" w:hAnsi="Arial Narrow"/>
        </w:rPr>
      </w:pPr>
      <w:r w:rsidRPr="00E87718">
        <w:rPr>
          <w:rFonts w:ascii="Arial Narrow" w:hAnsi="Arial Narrow"/>
        </w:rPr>
        <w:t xml:space="preserve">Si el obligado a informar incumpliera la obligación de información configurada en cualquiera de los párrafos (a) a (e) precedentes, el </w:t>
      </w:r>
      <w:r w:rsidRPr="00E87718">
        <w:rPr>
          <w:rFonts w:ascii="Arial Narrow" w:hAnsi="Arial Narrow"/>
          <w:sz w:val="23"/>
        </w:rPr>
        <w:t>consejo</w:t>
      </w:r>
      <w:r w:rsidRPr="00E87718">
        <w:rPr>
          <w:rFonts w:ascii="Arial Narrow" w:hAnsi="Arial Narrow"/>
        </w:rPr>
        <w:t xml:space="preserve"> de administración podrá acordar en cualquier momento posterior exigir del accionista incumplidor una cláusula penal equivalente al valor teórico contable de las acciones en cuestión afectadas por el citado cumplimiento (las “</w:t>
      </w:r>
      <w:r w:rsidRPr="00E87718">
        <w:rPr>
          <w:rFonts w:ascii="Arial Narrow" w:hAnsi="Arial Narrow"/>
          <w:b/>
        </w:rPr>
        <w:t>Acciones Incumplidoras</w:t>
      </w:r>
      <w:r w:rsidRPr="00E87718">
        <w:rPr>
          <w:rFonts w:ascii="Arial Narrow" w:hAnsi="Arial Narrow"/>
        </w:rPr>
        <w:t xml:space="preserve">”) de acuerdo con el último balance de la Sociedad auditado y publicado que no será sustitutiva de la indemnización de los daños y perjuicios que dicho incumplimiento pudiera tener. Dicha cláusula penal y, en su caso, la indemnización de los daños y perjuicios ocasionados, será exigible desde el momento en que sea acordada por el </w:t>
      </w:r>
      <w:r w:rsidRPr="00E87718">
        <w:rPr>
          <w:rFonts w:ascii="Arial Narrow" w:hAnsi="Arial Narrow"/>
          <w:sz w:val="23"/>
        </w:rPr>
        <w:t>consejo</w:t>
      </w:r>
      <w:r w:rsidRPr="00E87718">
        <w:rPr>
          <w:rFonts w:ascii="Arial Narrow" w:hAnsi="Arial Narrow"/>
        </w:rPr>
        <w:t xml:space="preserve"> de administración y la misma, así como la indemnización de los daños y perjuicios ocasionados que en su caso corresponda, podrán ser compensadas con cargo a los dividendos o importes análogos correspondiente a las Acciones Incumplidoras que en el futuro se puedan distribuir. </w:t>
      </w:r>
    </w:p>
    <w:p w14:paraId="5BDFE592" w14:textId="77777777" w:rsidR="00896040" w:rsidRPr="00E87718" w:rsidRDefault="00E87718">
      <w:pPr>
        <w:numPr>
          <w:ilvl w:val="0"/>
          <w:numId w:val="6"/>
        </w:numPr>
        <w:spacing w:after="123"/>
        <w:ind w:right="0" w:hanging="720"/>
        <w:rPr>
          <w:rFonts w:ascii="Arial Narrow" w:hAnsi="Arial Narrow"/>
        </w:rPr>
      </w:pPr>
      <w:r w:rsidRPr="00E87718">
        <w:rPr>
          <w:rFonts w:ascii="Arial Narrow" w:hAnsi="Arial Narrow"/>
        </w:rPr>
        <w:t xml:space="preserve">Queda autorizada a todos los efectos la transmisión de las acciones de la Sociedad por actos </w:t>
      </w:r>
      <w:r w:rsidRPr="00E87718">
        <w:rPr>
          <w:rFonts w:ascii="Arial Narrow" w:hAnsi="Arial Narrow"/>
          <w:i/>
        </w:rPr>
        <w:t>inter vivos</w:t>
      </w:r>
      <w:r w:rsidRPr="00E87718">
        <w:rPr>
          <w:rFonts w:ascii="Arial Narrow" w:hAnsi="Arial Narrow"/>
        </w:rPr>
        <w:t xml:space="preserve"> o </w:t>
      </w:r>
      <w:r w:rsidRPr="00E87718">
        <w:rPr>
          <w:rFonts w:ascii="Arial Narrow" w:hAnsi="Arial Narrow"/>
          <w:i/>
        </w:rPr>
        <w:t>mortis causa</w:t>
      </w:r>
      <w:r w:rsidRPr="00E87718">
        <w:rPr>
          <w:rFonts w:ascii="Arial Narrow" w:hAnsi="Arial Narrow"/>
        </w:rPr>
        <w:t xml:space="preserve">. </w:t>
      </w:r>
    </w:p>
    <w:p w14:paraId="37770342" w14:textId="77777777" w:rsidR="00896040" w:rsidRPr="00E87718" w:rsidRDefault="00E87718">
      <w:pPr>
        <w:pStyle w:val="Heading1"/>
        <w:spacing w:after="189"/>
        <w:ind w:left="-5" w:right="0"/>
        <w:rPr>
          <w:rFonts w:ascii="Arial Narrow" w:hAnsi="Arial Narrow"/>
        </w:rPr>
      </w:pPr>
      <w:bookmarkStart w:id="11" w:name="_Toc31093"/>
      <w:r w:rsidRPr="00E87718">
        <w:rPr>
          <w:rFonts w:ascii="Arial Narrow" w:hAnsi="Arial Narrow"/>
        </w:rPr>
        <w:t xml:space="preserve">ARTÍCULO 10. COPROPIEDAD Y DERECHOS REALES SOBRE LAS ACCIONES  </w:t>
      </w:r>
      <w:bookmarkEnd w:id="11"/>
    </w:p>
    <w:p w14:paraId="6BC4C00F" w14:textId="77777777" w:rsidR="00896040" w:rsidRPr="00E87718" w:rsidRDefault="00E87718">
      <w:pPr>
        <w:numPr>
          <w:ilvl w:val="0"/>
          <w:numId w:val="11"/>
        </w:numPr>
        <w:spacing w:after="128"/>
        <w:ind w:right="0" w:hanging="713"/>
        <w:rPr>
          <w:rFonts w:ascii="Arial Narrow" w:hAnsi="Arial Narrow"/>
        </w:rPr>
      </w:pPr>
      <w:r w:rsidRPr="00E87718">
        <w:rPr>
          <w:rFonts w:ascii="Arial Narrow" w:hAnsi="Arial Narrow"/>
        </w:rPr>
        <w:t>El régimen de copropiedad, el usufructo, la prenda y embargo de las acciones de la Sociedad se regirán por lo dispuesto en la normativa aplicable en cada momento.</w:t>
      </w:r>
      <w:r w:rsidRPr="00E87718">
        <w:rPr>
          <w:rFonts w:ascii="Arial Narrow" w:eastAsia="MS Gothic" w:hAnsi="Arial Narrow" w:cs="MS Gothic"/>
        </w:rPr>
        <w:t xml:space="preserve"> </w:t>
      </w:r>
    </w:p>
    <w:p w14:paraId="7608EB6B" w14:textId="77777777" w:rsidR="00896040" w:rsidRPr="00E87718" w:rsidRDefault="00E87718">
      <w:pPr>
        <w:numPr>
          <w:ilvl w:val="0"/>
          <w:numId w:val="11"/>
        </w:numPr>
        <w:ind w:right="0" w:hanging="713"/>
        <w:rPr>
          <w:rFonts w:ascii="Arial Narrow" w:hAnsi="Arial Narrow"/>
        </w:rPr>
      </w:pPr>
      <w:r w:rsidRPr="00E87718">
        <w:rPr>
          <w:rFonts w:ascii="Arial Narrow" w:hAnsi="Arial Narrow"/>
        </w:rPr>
        <w:t xml:space="preserve">Dado que las acciones son indivisibles, los copropietarios de acciones y los cotitulares de otros derechos sobre las mismas, deberán designar a una sola persona para el ejercicio de los derechos de accionista y notificar fehacientemente su identidad a la Sociedad. </w:t>
      </w:r>
    </w:p>
    <w:p w14:paraId="4F3C5E55" w14:textId="77777777" w:rsidR="00896040" w:rsidRPr="00E87718" w:rsidRDefault="00E87718">
      <w:pPr>
        <w:numPr>
          <w:ilvl w:val="0"/>
          <w:numId w:val="11"/>
        </w:numPr>
        <w:ind w:right="0" w:hanging="713"/>
        <w:rPr>
          <w:rFonts w:ascii="Arial Narrow" w:hAnsi="Arial Narrow"/>
        </w:rPr>
      </w:pPr>
      <w:r w:rsidRPr="00E87718">
        <w:rPr>
          <w:rFonts w:ascii="Arial Narrow" w:hAnsi="Arial Narrow"/>
        </w:rPr>
        <w:t xml:space="preserve">Los copropietarios de acciones y los cotitulares de otros derechos sobre las mismas responderán solidariamente frente a la Sociedad de cuantas obligaciones se deriven de la condición de accionista. </w:t>
      </w:r>
    </w:p>
    <w:p w14:paraId="59FBC376" w14:textId="77777777" w:rsidR="00896040" w:rsidRPr="00E87718" w:rsidRDefault="00E87718">
      <w:pPr>
        <w:numPr>
          <w:ilvl w:val="0"/>
          <w:numId w:val="11"/>
        </w:numPr>
        <w:spacing w:after="125"/>
        <w:ind w:right="0" w:hanging="713"/>
        <w:rPr>
          <w:rFonts w:ascii="Arial Narrow" w:hAnsi="Arial Narrow"/>
        </w:rPr>
      </w:pPr>
      <w:r w:rsidRPr="00E87718">
        <w:rPr>
          <w:rFonts w:ascii="Arial Narrow" w:hAnsi="Arial Narrow"/>
        </w:rPr>
        <w:t xml:space="preserve">La constitución de derechos reales limitados u otra clase de gravámenes sobre valores representados por medio de anotaciones en cuenta deberá inscribirse en la cuenta correspondiente. La inscripción de la prenda equivale al desplazamiento posesorio del título. La constitución del derecho o gravamen será oponible a terceros desde el momento en que se haya practicado la correspondiente inscripción. </w:t>
      </w:r>
    </w:p>
    <w:p w14:paraId="2A8664E1" w14:textId="77777777" w:rsidR="00896040" w:rsidRPr="00E87718" w:rsidRDefault="00E87718">
      <w:pPr>
        <w:pStyle w:val="Heading1"/>
        <w:spacing w:after="173"/>
        <w:ind w:left="-5" w:right="0"/>
        <w:rPr>
          <w:rFonts w:ascii="Arial Narrow" w:hAnsi="Arial Narrow"/>
        </w:rPr>
      </w:pPr>
      <w:bookmarkStart w:id="12" w:name="_Toc31094"/>
      <w:r w:rsidRPr="00E87718">
        <w:rPr>
          <w:rFonts w:ascii="Arial Narrow" w:hAnsi="Arial Narrow"/>
        </w:rPr>
        <w:lastRenderedPageBreak/>
        <w:t xml:space="preserve">ARTÍCULO 11. TRANSMISIÓN DE ACCIONES  </w:t>
      </w:r>
      <w:bookmarkEnd w:id="12"/>
    </w:p>
    <w:p w14:paraId="00D8CB82" w14:textId="77777777" w:rsidR="00896040" w:rsidRPr="00E87718" w:rsidRDefault="00E87718">
      <w:pPr>
        <w:numPr>
          <w:ilvl w:val="0"/>
          <w:numId w:val="12"/>
        </w:numPr>
        <w:ind w:right="0"/>
        <w:rPr>
          <w:rFonts w:ascii="Arial Narrow" w:hAnsi="Arial Narrow"/>
        </w:rPr>
      </w:pPr>
      <w:r w:rsidRPr="00E87718">
        <w:rPr>
          <w:rFonts w:ascii="Arial Narrow" w:hAnsi="Arial Narrow"/>
        </w:rPr>
        <w:t xml:space="preserve">Las acciones y los derechos económicos que se derivan de ellas, incluido el derecho de suscripción preferente y el de asignación gratuita, son libremente transmisibles por todos los medios admitidos en Derecho. Las acciones nuevas no podrán transmitirse hasta que se haya practicado la inscripción del aumento de capital correspondiente en el Registro Mercantil. </w:t>
      </w:r>
    </w:p>
    <w:p w14:paraId="1803DD72" w14:textId="77777777" w:rsidR="00896040" w:rsidRPr="00E87718" w:rsidRDefault="00E87718">
      <w:pPr>
        <w:numPr>
          <w:ilvl w:val="0"/>
          <w:numId w:val="12"/>
        </w:numPr>
        <w:ind w:right="0"/>
        <w:rPr>
          <w:rFonts w:ascii="Arial Narrow" w:hAnsi="Arial Narrow"/>
        </w:rPr>
      </w:pPr>
      <w:r w:rsidRPr="00E87718">
        <w:rPr>
          <w:rFonts w:ascii="Arial Narrow" w:hAnsi="Arial Narrow"/>
        </w:rPr>
        <w:t xml:space="preserve">La transmisión de los valores representados por medio de anotaciones en cuenta tendrá lugar por transferencia contable. La inscripción de la transmisión a favor del adquirente producirá los mismos efectos que la tradición de los títulos. La transmisión será oponible a terceros desde el momento en que se hayan practicado las correspondientes inscripciones. Las transmisiones de acciones que no se ajusten a los presentes Estatutos Sociales y, en su defecto, a lo establecido en la normativa aplicable, no serán reconocidas por la Sociedad y no producirán efecto alguno frente a ésta. </w:t>
      </w:r>
    </w:p>
    <w:p w14:paraId="67532020" w14:textId="77777777" w:rsidR="00896040" w:rsidRPr="00E87718" w:rsidRDefault="00E87718">
      <w:pPr>
        <w:numPr>
          <w:ilvl w:val="0"/>
          <w:numId w:val="12"/>
        </w:numPr>
        <w:ind w:right="0"/>
        <w:rPr>
          <w:rFonts w:ascii="Arial Narrow" w:hAnsi="Arial Narrow"/>
        </w:rPr>
      </w:pPr>
      <w:r w:rsidRPr="00E87718">
        <w:rPr>
          <w:rFonts w:ascii="Arial Narrow" w:hAnsi="Arial Narrow"/>
        </w:rPr>
        <w:t xml:space="preserve">El accionista que quiera adquirir una participación accionarial superior al 50% del capital social deberá realizar, al mismo tiempo, una oferta de compra dirigida, en las mismas condiciones, a la totalidad de los restantes accionistas. </w:t>
      </w:r>
    </w:p>
    <w:p w14:paraId="7B045C6D" w14:textId="77777777" w:rsidR="00896040" w:rsidRPr="00E87718" w:rsidRDefault="00E87718">
      <w:pPr>
        <w:numPr>
          <w:ilvl w:val="0"/>
          <w:numId w:val="12"/>
        </w:numPr>
        <w:spacing w:after="122"/>
        <w:ind w:right="0"/>
        <w:rPr>
          <w:rFonts w:ascii="Arial Narrow" w:hAnsi="Arial Narrow"/>
        </w:rPr>
      </w:pPr>
      <w:r w:rsidRPr="00E87718">
        <w:rPr>
          <w:rFonts w:ascii="Arial Narrow" w:hAnsi="Arial Narrow"/>
        </w:rPr>
        <w:t xml:space="preserve">El accionista que reciba, de un accionista o de un tercero, una oferta de compra de sus acciones, por cuyas condiciones de formulación, características del adquirente y restantes circunstancias concurrentes, deba razonablemente deducir que tiene por objeto atribuir al adquirente una participación accionarial superior al 50% del capital social, sólo podrá transmitir acciones que determinen que el adquirente supere el indicado porcentaje si el potencial adquirente le acredita que ha ofrecido a la totalidad de los accionistas de la Sociedad la compra de sus acciones en los mismos términos y condiciones. </w:t>
      </w:r>
    </w:p>
    <w:p w14:paraId="715AC039" w14:textId="77777777" w:rsidR="00896040" w:rsidRPr="00E87718" w:rsidRDefault="00E87718">
      <w:pPr>
        <w:pStyle w:val="Heading1"/>
        <w:spacing w:after="173"/>
        <w:ind w:left="-5" w:right="0"/>
        <w:rPr>
          <w:rFonts w:ascii="Arial Narrow" w:hAnsi="Arial Narrow"/>
        </w:rPr>
      </w:pPr>
      <w:bookmarkStart w:id="13" w:name="_Toc31095"/>
      <w:r w:rsidRPr="00E87718">
        <w:rPr>
          <w:rFonts w:ascii="Arial Narrow" w:hAnsi="Arial Narrow"/>
        </w:rPr>
        <w:t xml:space="preserve">ARTÍCULO 12. DESEMBOLSOS PENDIENTES Y MORA DEL ACCIONISTA  </w:t>
      </w:r>
      <w:bookmarkEnd w:id="13"/>
    </w:p>
    <w:p w14:paraId="418D4A03" w14:textId="77777777" w:rsidR="00896040" w:rsidRPr="00E87718" w:rsidRDefault="00E87718">
      <w:pPr>
        <w:numPr>
          <w:ilvl w:val="0"/>
          <w:numId w:val="13"/>
        </w:numPr>
        <w:ind w:right="0" w:hanging="713"/>
        <w:rPr>
          <w:rFonts w:ascii="Arial Narrow" w:hAnsi="Arial Narrow"/>
        </w:rPr>
      </w:pPr>
      <w:r w:rsidRPr="00E87718">
        <w:rPr>
          <w:rFonts w:ascii="Arial Narrow" w:hAnsi="Arial Narrow"/>
        </w:rPr>
        <w:t xml:space="preserve">Cuando existan acciones parcialmente desembolsadas, el accionista deberá proceder al pago de la porción no desembolsada en la forma y dentro del plazo que determine el </w:t>
      </w:r>
      <w:r w:rsidRPr="00E87718">
        <w:rPr>
          <w:rFonts w:ascii="Arial Narrow" w:hAnsi="Arial Narrow"/>
          <w:sz w:val="23"/>
        </w:rPr>
        <w:t>consejo</w:t>
      </w:r>
      <w:r w:rsidRPr="00E87718">
        <w:rPr>
          <w:rFonts w:ascii="Arial Narrow" w:hAnsi="Arial Narrow"/>
        </w:rPr>
        <w:t xml:space="preserve"> de administración. </w:t>
      </w:r>
    </w:p>
    <w:p w14:paraId="645D1FF1" w14:textId="77777777" w:rsidR="00896040" w:rsidRPr="00E87718" w:rsidRDefault="00E87718">
      <w:pPr>
        <w:numPr>
          <w:ilvl w:val="0"/>
          <w:numId w:val="13"/>
        </w:numPr>
        <w:ind w:right="0" w:hanging="713"/>
        <w:rPr>
          <w:rFonts w:ascii="Arial Narrow" w:hAnsi="Arial Narrow"/>
        </w:rPr>
      </w:pPr>
      <w:r w:rsidRPr="00E87718">
        <w:rPr>
          <w:rFonts w:ascii="Arial Narrow" w:hAnsi="Arial Narrow"/>
        </w:rPr>
        <w:t xml:space="preserve">Se encuentra en mora el accionista que, una vez vencido el plazo fijado para el pago del capital no desembolsado, no lo haya satisfecho. </w:t>
      </w:r>
    </w:p>
    <w:p w14:paraId="639F4BFF" w14:textId="77777777" w:rsidR="00896040" w:rsidRPr="00E87718" w:rsidRDefault="00E87718">
      <w:pPr>
        <w:numPr>
          <w:ilvl w:val="0"/>
          <w:numId w:val="13"/>
        </w:numPr>
        <w:ind w:right="0" w:hanging="713"/>
        <w:rPr>
          <w:rFonts w:ascii="Arial Narrow" w:hAnsi="Arial Narrow"/>
        </w:rPr>
      </w:pPr>
      <w:r w:rsidRPr="00E87718">
        <w:rPr>
          <w:rFonts w:ascii="Arial Narrow" w:hAnsi="Arial Narrow"/>
        </w:rPr>
        <w:t xml:space="preserve">El accionista que se hallare en mora en el pago de los desembolsos pendientes tendrá derecho de asistencia a las juntas generales, si bien no podrá ejercitar el derecho de voto y el importe de sus acciones será deducido del capital social para el cómputo del quórum. Tampoco tendrá derecho a percibir dividendos ni a la suscripción preferente de nuevas acciones ni de obligaciones convertibles. </w:t>
      </w:r>
    </w:p>
    <w:p w14:paraId="7133619B" w14:textId="77777777" w:rsidR="00896040" w:rsidRPr="00E87718" w:rsidRDefault="00E87718">
      <w:pPr>
        <w:numPr>
          <w:ilvl w:val="0"/>
          <w:numId w:val="13"/>
        </w:numPr>
        <w:spacing w:after="246"/>
        <w:ind w:right="0" w:hanging="713"/>
        <w:rPr>
          <w:rFonts w:ascii="Arial Narrow" w:hAnsi="Arial Narrow"/>
        </w:rPr>
      </w:pPr>
      <w:r w:rsidRPr="00E87718">
        <w:rPr>
          <w:rFonts w:ascii="Arial Narrow" w:hAnsi="Arial Narrow"/>
        </w:rPr>
        <w:t xml:space="preserve">Una vez abonado el importe de los desembolsos pendientes junto con los intereses adeudados, podrá el accionista reclamar el pago de los dividendos no prescritos, pero no la suscripción preferente, si el plazo para su ejercicio ya hubiere transcurrido. </w:t>
      </w:r>
    </w:p>
    <w:p w14:paraId="5B346DB2" w14:textId="77777777" w:rsidR="00896040" w:rsidRPr="00E87718" w:rsidRDefault="00E87718">
      <w:pPr>
        <w:pStyle w:val="Heading1"/>
        <w:spacing w:after="248"/>
        <w:ind w:left="150" w:right="146"/>
        <w:jc w:val="center"/>
        <w:rPr>
          <w:rFonts w:ascii="Arial Narrow" w:hAnsi="Arial Narrow"/>
        </w:rPr>
      </w:pPr>
      <w:bookmarkStart w:id="14" w:name="_Toc31096"/>
      <w:r w:rsidRPr="00E87718">
        <w:rPr>
          <w:rFonts w:ascii="Arial Narrow" w:hAnsi="Arial Narrow"/>
        </w:rPr>
        <w:lastRenderedPageBreak/>
        <w:t xml:space="preserve">TÍTULO III.- RÉGIMEN Y ADMINISTRACIÓN DE LA SOCIEDAD </w:t>
      </w:r>
      <w:bookmarkEnd w:id="14"/>
    </w:p>
    <w:p w14:paraId="05611F35" w14:textId="77777777" w:rsidR="00896040" w:rsidRPr="00E87718" w:rsidRDefault="00E87718">
      <w:pPr>
        <w:pStyle w:val="Heading1"/>
        <w:spacing w:after="173"/>
        <w:ind w:left="-5" w:right="0"/>
        <w:rPr>
          <w:rFonts w:ascii="Arial Narrow" w:hAnsi="Arial Narrow"/>
        </w:rPr>
      </w:pPr>
      <w:bookmarkStart w:id="15" w:name="_Toc31097"/>
      <w:r w:rsidRPr="00E87718">
        <w:rPr>
          <w:rFonts w:ascii="Arial Narrow" w:hAnsi="Arial Narrow"/>
        </w:rPr>
        <w:t xml:space="preserve">ARTÍCULO 13. ÓRGANOS DE LA SOCIEDAD </w:t>
      </w:r>
      <w:bookmarkEnd w:id="15"/>
    </w:p>
    <w:p w14:paraId="79F6EA0D" w14:textId="77777777" w:rsidR="00896040" w:rsidRPr="00E87718" w:rsidRDefault="00E87718">
      <w:pPr>
        <w:numPr>
          <w:ilvl w:val="0"/>
          <w:numId w:val="14"/>
        </w:numPr>
        <w:ind w:right="0" w:hanging="713"/>
        <w:rPr>
          <w:rFonts w:ascii="Arial Narrow" w:hAnsi="Arial Narrow"/>
        </w:rPr>
      </w:pPr>
      <w:r w:rsidRPr="00E87718">
        <w:rPr>
          <w:rFonts w:ascii="Arial Narrow" w:hAnsi="Arial Narrow"/>
        </w:rPr>
        <w:t xml:space="preserve">Los órganos rectores de la Sociedad son la junta general de accionistas y el consejo de administración, que tienen las facultades que, respectivamente, se les asignan en la normativa aplicable y en estos Estatutos Sociales, y que podrán ser objeto de delegación en la forma y con la amplitud que en los mismos se determinen. </w:t>
      </w:r>
    </w:p>
    <w:p w14:paraId="107DDE99" w14:textId="77777777" w:rsidR="00896040" w:rsidRPr="00E87718" w:rsidRDefault="00E87718">
      <w:pPr>
        <w:numPr>
          <w:ilvl w:val="0"/>
          <w:numId w:val="14"/>
        </w:numPr>
        <w:spacing w:after="245"/>
        <w:ind w:right="0" w:hanging="713"/>
        <w:rPr>
          <w:rFonts w:ascii="Arial Narrow" w:hAnsi="Arial Narrow"/>
        </w:rPr>
      </w:pPr>
      <w:r w:rsidRPr="00E87718">
        <w:rPr>
          <w:rFonts w:ascii="Arial Narrow" w:hAnsi="Arial Narrow"/>
        </w:rPr>
        <w:t xml:space="preserve">La regulación legal y estatutaria de los citados órganos podrá desarrollarse y completarse, respectivamente, mediante el Reglamento de la Junta General de accionistas y el Reglamento del consejo de administración, en su caso, cuya aprobación y modificación requerirán ser aprobadas por mayoría del órgano respectivo. </w:t>
      </w:r>
    </w:p>
    <w:p w14:paraId="47D16062" w14:textId="77777777" w:rsidR="00896040" w:rsidRPr="00E87718" w:rsidRDefault="00E87718">
      <w:pPr>
        <w:pStyle w:val="Heading2"/>
        <w:ind w:left="150" w:right="144"/>
        <w:rPr>
          <w:rFonts w:ascii="Arial Narrow" w:hAnsi="Arial Narrow"/>
        </w:rPr>
      </w:pPr>
      <w:r w:rsidRPr="00E87718">
        <w:rPr>
          <w:rFonts w:ascii="Arial Narrow" w:hAnsi="Arial Narrow"/>
        </w:rPr>
        <w:t>SECCIÓN I.- LA JUNTA GENERAL</w:t>
      </w:r>
      <w:r w:rsidRPr="00E87718">
        <w:rPr>
          <w:rFonts w:ascii="Arial Narrow" w:hAnsi="Arial Narrow"/>
          <w:b w:val="0"/>
        </w:rPr>
        <w:t xml:space="preserve"> </w:t>
      </w:r>
    </w:p>
    <w:p w14:paraId="466B7069" w14:textId="77777777" w:rsidR="00896040" w:rsidRPr="00E87718" w:rsidRDefault="00E87718">
      <w:pPr>
        <w:pStyle w:val="Heading1"/>
        <w:spacing w:after="173"/>
        <w:ind w:left="-5" w:right="0"/>
        <w:rPr>
          <w:rFonts w:ascii="Arial Narrow" w:hAnsi="Arial Narrow"/>
        </w:rPr>
      </w:pPr>
      <w:bookmarkStart w:id="16" w:name="_Toc31098"/>
      <w:r w:rsidRPr="00E87718">
        <w:rPr>
          <w:rFonts w:ascii="Arial Narrow" w:hAnsi="Arial Narrow"/>
        </w:rPr>
        <w:t xml:space="preserve">ARTÍCULO 14. JUNTA GENERAL </w:t>
      </w:r>
      <w:bookmarkEnd w:id="16"/>
    </w:p>
    <w:p w14:paraId="22C439B3" w14:textId="77777777" w:rsidR="00896040" w:rsidRPr="00E87718" w:rsidRDefault="00E87718">
      <w:pPr>
        <w:numPr>
          <w:ilvl w:val="0"/>
          <w:numId w:val="15"/>
        </w:numPr>
        <w:ind w:right="0" w:hanging="713"/>
        <w:rPr>
          <w:rFonts w:ascii="Arial Narrow" w:hAnsi="Arial Narrow"/>
        </w:rPr>
      </w:pPr>
      <w:r w:rsidRPr="00E87718">
        <w:rPr>
          <w:rFonts w:ascii="Arial Narrow" w:hAnsi="Arial Narrow"/>
        </w:rPr>
        <w:t xml:space="preserve">Corresponde a los accionistas constituidos en junta general decidir por mayoría en los asuntos que sean de su competencia, así como sobre aquellos asuntos que el </w:t>
      </w:r>
      <w:r w:rsidRPr="00E87718">
        <w:rPr>
          <w:rFonts w:ascii="Arial Narrow" w:hAnsi="Arial Narrow"/>
          <w:sz w:val="23"/>
        </w:rPr>
        <w:t>consejo</w:t>
      </w:r>
      <w:r w:rsidRPr="00E87718">
        <w:rPr>
          <w:rFonts w:ascii="Arial Narrow" w:hAnsi="Arial Narrow"/>
        </w:rPr>
        <w:t xml:space="preserve"> de administración decida someter a la consideración de ésta. Todos los accionistas, incluso los disidentes y los que no hayan participado en la reunión, quedarán sometidos a los acuerdos de la junta general, sin perjuicio de los derechos y acciones que la normativa aplicable les reconoce. </w:t>
      </w:r>
    </w:p>
    <w:p w14:paraId="5CE63B6D" w14:textId="77777777" w:rsidR="00896040" w:rsidRPr="00E87718" w:rsidRDefault="00E87718">
      <w:pPr>
        <w:numPr>
          <w:ilvl w:val="0"/>
          <w:numId w:val="15"/>
        </w:numPr>
        <w:spacing w:after="125"/>
        <w:ind w:right="0" w:hanging="713"/>
        <w:rPr>
          <w:rFonts w:ascii="Arial Narrow" w:hAnsi="Arial Narrow"/>
        </w:rPr>
      </w:pPr>
      <w:r w:rsidRPr="00E87718">
        <w:rPr>
          <w:rFonts w:ascii="Arial Narrow" w:hAnsi="Arial Narrow"/>
        </w:rPr>
        <w:t xml:space="preserve">La junta general tiene competencia para decidir sobre todas las materias que le hayan sido atribuidas por normativa aplicable o por los presentes Estatutos Sociales. Las competencias que no se hallen legal o estatutariamente atribuidas a la junta general de accionistas corresponden al consejo de administración. </w:t>
      </w:r>
    </w:p>
    <w:p w14:paraId="0782B5AB" w14:textId="77777777" w:rsidR="00896040" w:rsidRPr="00E87718" w:rsidRDefault="00E87718">
      <w:pPr>
        <w:pStyle w:val="Heading1"/>
        <w:spacing w:after="170"/>
        <w:ind w:left="-5" w:right="0"/>
        <w:rPr>
          <w:rFonts w:ascii="Arial Narrow" w:hAnsi="Arial Narrow"/>
        </w:rPr>
      </w:pPr>
      <w:bookmarkStart w:id="17" w:name="_Toc31099"/>
      <w:r w:rsidRPr="00E87718">
        <w:rPr>
          <w:rFonts w:ascii="Arial Narrow" w:hAnsi="Arial Narrow"/>
        </w:rPr>
        <w:t xml:space="preserve">ARTÍCULO 15. CLASES DE JUNTAS </w:t>
      </w:r>
      <w:bookmarkEnd w:id="17"/>
    </w:p>
    <w:p w14:paraId="3C801845" w14:textId="77777777" w:rsidR="00896040" w:rsidRPr="00E87718" w:rsidRDefault="00E87718">
      <w:pPr>
        <w:numPr>
          <w:ilvl w:val="0"/>
          <w:numId w:val="16"/>
        </w:numPr>
        <w:ind w:right="0" w:hanging="713"/>
        <w:rPr>
          <w:rFonts w:ascii="Arial Narrow" w:hAnsi="Arial Narrow"/>
        </w:rPr>
      </w:pPr>
      <w:r w:rsidRPr="00E87718">
        <w:rPr>
          <w:rFonts w:ascii="Arial Narrow" w:hAnsi="Arial Narrow"/>
        </w:rPr>
        <w:t xml:space="preserve">Las juntas generales de accionistas podrán ser ordinarias o extraordinarias. </w:t>
      </w:r>
    </w:p>
    <w:p w14:paraId="192FDCEB" w14:textId="77777777" w:rsidR="00896040" w:rsidRPr="00E87718" w:rsidRDefault="00E87718">
      <w:pPr>
        <w:numPr>
          <w:ilvl w:val="0"/>
          <w:numId w:val="16"/>
        </w:numPr>
        <w:ind w:right="0" w:hanging="713"/>
        <w:rPr>
          <w:rFonts w:ascii="Arial Narrow" w:hAnsi="Arial Narrow"/>
        </w:rPr>
      </w:pPr>
      <w:r w:rsidRPr="00E87718">
        <w:rPr>
          <w:rFonts w:ascii="Arial Narrow" w:hAnsi="Arial Narrow"/>
        </w:rPr>
        <w:t xml:space="preserve">Es ordinaria la que, previa convocatoria al efecto, debe reunirse necesariamente dentro de los 6 primeros meses siguientes al cierre de cada ejercicio para, en su caso, censurar la gestión social, aprobar, en su caso, las cuentas del ejercicio anterior y resolver sobre la aplicación del resultado, </w:t>
      </w:r>
    </w:p>
    <w:p w14:paraId="5C3AF2A5" w14:textId="77777777" w:rsidR="00896040" w:rsidRPr="00E87718" w:rsidRDefault="00E87718">
      <w:pPr>
        <w:ind w:left="713" w:right="0" w:firstLine="0"/>
        <w:rPr>
          <w:rFonts w:ascii="Arial Narrow" w:hAnsi="Arial Narrow"/>
        </w:rPr>
      </w:pPr>
      <w:r w:rsidRPr="00E87718">
        <w:rPr>
          <w:rFonts w:ascii="Arial Narrow" w:hAnsi="Arial Narrow"/>
        </w:rPr>
        <w:t xml:space="preserve">todo ello sin perjuicio de su competencia para tratar y acordar sobre cualquier otro asunto que figure en el orden del día. La junta general ordinaria será válida aunque haya sido convocada o se celebre con ese objeto fuera de plazo. </w:t>
      </w:r>
    </w:p>
    <w:p w14:paraId="5C7B8486" w14:textId="77777777" w:rsidR="00896040" w:rsidRPr="00E87718" w:rsidRDefault="00E87718">
      <w:pPr>
        <w:numPr>
          <w:ilvl w:val="0"/>
          <w:numId w:val="16"/>
        </w:numPr>
        <w:spacing w:after="122"/>
        <w:ind w:right="0" w:hanging="713"/>
        <w:rPr>
          <w:rFonts w:ascii="Arial Narrow" w:hAnsi="Arial Narrow"/>
        </w:rPr>
      </w:pPr>
      <w:r w:rsidRPr="00E87718">
        <w:rPr>
          <w:rFonts w:ascii="Arial Narrow" w:hAnsi="Arial Narrow"/>
          <w:sz w:val="23"/>
        </w:rPr>
        <w:t xml:space="preserve">Toda junta general que no sea la prevista en el apartado anterior tendrá la consideración de junta general extraordinaria. </w:t>
      </w:r>
      <w:r w:rsidRPr="00E87718">
        <w:rPr>
          <w:rFonts w:ascii="Arial Narrow" w:hAnsi="Arial Narrow"/>
        </w:rPr>
        <w:t xml:space="preserve"> </w:t>
      </w:r>
    </w:p>
    <w:p w14:paraId="0997E7B1" w14:textId="77777777" w:rsidR="00896040" w:rsidRPr="00E87718" w:rsidRDefault="00E87718">
      <w:pPr>
        <w:pStyle w:val="Heading1"/>
        <w:spacing w:after="173"/>
        <w:ind w:left="-5" w:right="0"/>
        <w:rPr>
          <w:rFonts w:ascii="Arial Narrow" w:hAnsi="Arial Narrow"/>
        </w:rPr>
      </w:pPr>
      <w:bookmarkStart w:id="18" w:name="_Toc31100"/>
      <w:r w:rsidRPr="00E87718">
        <w:rPr>
          <w:rFonts w:ascii="Arial Narrow" w:hAnsi="Arial Narrow"/>
        </w:rPr>
        <w:t xml:space="preserve">ARTÍCULO 16. CONVOCATORIA DE LA JUNTA GENERAL </w:t>
      </w:r>
      <w:bookmarkEnd w:id="18"/>
    </w:p>
    <w:p w14:paraId="23A03111" w14:textId="77777777" w:rsidR="00896040" w:rsidRPr="00E87718" w:rsidRDefault="00E87718">
      <w:pPr>
        <w:numPr>
          <w:ilvl w:val="0"/>
          <w:numId w:val="17"/>
        </w:numPr>
        <w:ind w:right="0" w:hanging="713"/>
        <w:rPr>
          <w:rFonts w:ascii="Arial Narrow" w:hAnsi="Arial Narrow"/>
        </w:rPr>
      </w:pPr>
      <w:r w:rsidRPr="00E87718">
        <w:rPr>
          <w:rFonts w:ascii="Arial Narrow" w:hAnsi="Arial Narrow"/>
        </w:rPr>
        <w:t xml:space="preserve">La junta general, ordinaria o extraordinaria, será convocada por el </w:t>
      </w:r>
      <w:r w:rsidRPr="00E87718">
        <w:rPr>
          <w:rFonts w:ascii="Arial Narrow" w:hAnsi="Arial Narrow"/>
          <w:sz w:val="23"/>
        </w:rPr>
        <w:t>consejo</w:t>
      </w:r>
      <w:r w:rsidRPr="00E87718">
        <w:rPr>
          <w:rFonts w:ascii="Arial Narrow" w:hAnsi="Arial Narrow"/>
        </w:rPr>
        <w:t xml:space="preserve"> de administración mediante anuncio publicado en la página web de la Sociedad si ésta hubiera sido creada, inscrita y publicada en los términos previstos en la normativa aplicable. Mientras la Sociedad no hubiere </w:t>
      </w:r>
      <w:r w:rsidRPr="00E87718">
        <w:rPr>
          <w:rFonts w:ascii="Arial Narrow" w:hAnsi="Arial Narrow"/>
        </w:rPr>
        <w:lastRenderedPageBreak/>
        <w:t xml:space="preserve">acordado la creación de su página web o todavía no estuviera ésta debidamente inscrita y publicada, la convocatoria se publicará en el Boletín Oficial del Registro Mercantil y en uno de los diarios de mayor circulación en la provincia en que esté situado el domicilio social con la antelación prevista legalmente.  </w:t>
      </w:r>
    </w:p>
    <w:p w14:paraId="538722C1" w14:textId="77777777" w:rsidR="00896040" w:rsidRPr="00E87718" w:rsidRDefault="00E87718">
      <w:pPr>
        <w:numPr>
          <w:ilvl w:val="0"/>
          <w:numId w:val="17"/>
        </w:numPr>
        <w:ind w:right="0" w:hanging="713"/>
        <w:rPr>
          <w:rFonts w:ascii="Arial Narrow" w:hAnsi="Arial Narrow"/>
        </w:rPr>
      </w:pPr>
      <w:r w:rsidRPr="00E87718">
        <w:rPr>
          <w:rFonts w:ascii="Arial Narrow" w:hAnsi="Arial Narrow"/>
        </w:rPr>
        <w:t xml:space="preserve">El anuncio de convocatoria deberá contener todas las menciones e informaciones exigidas por la normativa aplicable, y expresará el carácter de ordinaria o extraordinaria, el nombre de la Sociedad, la fecha y hora, el lugar de celebración (en su caso), el orden del día en el que se incluirán todos los asuntos que hayan de tratarse, el cargo de la persona o personas que realicen la convocatoria y la forma en que se celebrará la junta general, estableciendo si será de forma presencial, si se permitirá la asistencia por medios telemáticos o, en su caso, si se celebrará de manera exclusivamente telemática conforme a lo previsto en el artículo 20 siguiente. Podrá, asimismo, hacerse constar la fecha, hora y lugar en la que, si procediera, se reunirá la Junta en segunda convocatoria. Entre la primera y segunda reunión deberá mediar, por lo menos, un plazo de 24 horas. Si la junta general de accionistas, debidamente convocada, no se celebrara en primera convocatoria, ni se hubiese previsto en el anuncio la fecha de la segunda, deberá ésta ser anunciada, con el mismo orden del día y con los mismos requisitos de publicidad que la primera, dentro de los 15 días siguientes a la fecha de la junta general no celebrada y con, al menos, 10 días de antelación a la fecha fijada para la reunión. </w:t>
      </w:r>
    </w:p>
    <w:p w14:paraId="024D2E31" w14:textId="77777777" w:rsidR="00896040" w:rsidRPr="00E87718" w:rsidRDefault="00E87718">
      <w:pPr>
        <w:numPr>
          <w:ilvl w:val="0"/>
          <w:numId w:val="17"/>
        </w:numPr>
        <w:ind w:right="0" w:hanging="713"/>
        <w:rPr>
          <w:rFonts w:ascii="Arial Narrow" w:hAnsi="Arial Narrow"/>
        </w:rPr>
      </w:pPr>
      <w:r w:rsidRPr="00E87718">
        <w:rPr>
          <w:rFonts w:ascii="Arial Narrow" w:hAnsi="Arial Narrow"/>
        </w:rPr>
        <w:t xml:space="preserve">Los accionistas que representen el porcentaje mínimo del capital social legalmente previsto al efecto podrán, en el plazo y condiciones establecidos legalmente, solicitar que se publique un complemento a la convocatoria de una junta general de accionistas, incluyendo uno o más puntos en el orden del día. </w:t>
      </w:r>
    </w:p>
    <w:p w14:paraId="65F1CCBD" w14:textId="77777777" w:rsidR="00896040" w:rsidRPr="00E87718" w:rsidRDefault="00E87718">
      <w:pPr>
        <w:numPr>
          <w:ilvl w:val="0"/>
          <w:numId w:val="17"/>
        </w:numPr>
        <w:ind w:right="0" w:hanging="713"/>
        <w:rPr>
          <w:rFonts w:ascii="Arial Narrow" w:hAnsi="Arial Narrow"/>
        </w:rPr>
      </w:pPr>
      <w:r w:rsidRPr="00E87718">
        <w:rPr>
          <w:rFonts w:ascii="Arial Narrow" w:hAnsi="Arial Narrow"/>
        </w:rPr>
        <w:t xml:space="preserve">El </w:t>
      </w:r>
      <w:r w:rsidRPr="00E87718">
        <w:rPr>
          <w:rFonts w:ascii="Arial Narrow" w:hAnsi="Arial Narrow"/>
          <w:sz w:val="23"/>
        </w:rPr>
        <w:t>consejo</w:t>
      </w:r>
      <w:r w:rsidRPr="00E87718">
        <w:rPr>
          <w:rFonts w:ascii="Arial Narrow" w:hAnsi="Arial Narrow"/>
        </w:rPr>
        <w:t xml:space="preserve"> de administración podrá convocar una junta general de accionistas siempre que lo estime conveniente para los intereses sociales. Asimismo, deberá convocarla cuando lo soliciten accionistas que sean titulares del porcentaje mínimo del capital social legalmente previsto al efecto, expresando en la solicitud los asuntos a tratar en la junta. En este caso, la junta deberá ser convocada para celebrarse dentro del plazo previsto legalmente. El </w:t>
      </w:r>
      <w:r w:rsidRPr="00E87718">
        <w:rPr>
          <w:rFonts w:ascii="Arial Narrow" w:hAnsi="Arial Narrow"/>
          <w:sz w:val="23"/>
        </w:rPr>
        <w:t>consejo</w:t>
      </w:r>
      <w:r w:rsidRPr="00E87718">
        <w:rPr>
          <w:rFonts w:ascii="Arial Narrow" w:hAnsi="Arial Narrow"/>
        </w:rPr>
        <w:t xml:space="preserve"> de administración confeccionará el orden del día, incluyendo necesariamente el asunto o asuntos que hubieran sido objeto de solicitud. </w:t>
      </w:r>
    </w:p>
    <w:p w14:paraId="08485EAF" w14:textId="77777777" w:rsidR="00896040" w:rsidRPr="00E87718" w:rsidRDefault="00E87718">
      <w:pPr>
        <w:numPr>
          <w:ilvl w:val="0"/>
          <w:numId w:val="17"/>
        </w:numPr>
        <w:ind w:right="0" w:hanging="713"/>
        <w:rPr>
          <w:rFonts w:ascii="Arial Narrow" w:hAnsi="Arial Narrow"/>
        </w:rPr>
      </w:pPr>
      <w:r w:rsidRPr="00E87718">
        <w:rPr>
          <w:rFonts w:ascii="Arial Narrow" w:hAnsi="Arial Narrow"/>
        </w:rPr>
        <w:t xml:space="preserve">Para la convocatoria judicial de las juntas, se estará a lo dispuesto en la normativa aplicable. </w:t>
      </w:r>
    </w:p>
    <w:p w14:paraId="5B6518E5" w14:textId="77777777" w:rsidR="00896040" w:rsidRPr="00E87718" w:rsidRDefault="00E87718">
      <w:pPr>
        <w:numPr>
          <w:ilvl w:val="0"/>
          <w:numId w:val="17"/>
        </w:numPr>
        <w:spacing w:after="125"/>
        <w:ind w:right="0" w:hanging="713"/>
        <w:rPr>
          <w:rFonts w:ascii="Arial Narrow" w:hAnsi="Arial Narrow"/>
        </w:rPr>
      </w:pPr>
      <w:r w:rsidRPr="00E87718">
        <w:rPr>
          <w:rFonts w:ascii="Arial Narrow" w:hAnsi="Arial Narrow"/>
        </w:rPr>
        <w:t xml:space="preserve">Lo dispuesto en este artículo se entiende sin perjuicio de lo que se establezca por disposición legal para supuestos específicos. </w:t>
      </w:r>
    </w:p>
    <w:p w14:paraId="5078E14E" w14:textId="77777777" w:rsidR="00896040" w:rsidRPr="00E87718" w:rsidRDefault="00E87718">
      <w:pPr>
        <w:pStyle w:val="Heading1"/>
        <w:spacing w:after="170"/>
        <w:ind w:left="-5" w:right="0"/>
        <w:rPr>
          <w:rFonts w:ascii="Arial Narrow" w:hAnsi="Arial Narrow"/>
        </w:rPr>
      </w:pPr>
      <w:bookmarkStart w:id="19" w:name="_Toc31101"/>
      <w:r w:rsidRPr="00E87718">
        <w:rPr>
          <w:rFonts w:ascii="Arial Narrow" w:hAnsi="Arial Narrow"/>
        </w:rPr>
        <w:t xml:space="preserve">ARTÍCULO 17. DERECHOS DE ASISTENCIA, REPRESENTACIÓN E INFORMACIÓN DE LOS ACCIONISTAS </w:t>
      </w:r>
      <w:bookmarkEnd w:id="19"/>
    </w:p>
    <w:p w14:paraId="48685E8D"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Todos los accionistas de la Sociedad podrán asistir a las juntas generales, cualquiera que sea el número de acciones de que sean titulares. </w:t>
      </w:r>
    </w:p>
    <w:p w14:paraId="670032AB"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Los derechos de asistencia, de representación y de información de los accionistas en relación con la junta general se regirán por la normativa aplicable a la Sociedad en cada momento y por </w:t>
      </w:r>
      <w:r w:rsidRPr="00E87718">
        <w:rPr>
          <w:rFonts w:ascii="Arial Narrow" w:hAnsi="Arial Narrow"/>
        </w:rPr>
        <w:lastRenderedPageBreak/>
        <w:t xml:space="preserve">lo dispuesto en el anuncio de convocatoria y, en su caso, en el Reglamento de la Junta General de accionistas. </w:t>
      </w:r>
    </w:p>
    <w:p w14:paraId="0DA4B619"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Para el ejercicio del derecho de asistencia, los accionistas deberán tener las acciones inscritas a su nombre en el correspondiente registro de anotaciones en cuenta con 5 días naturales de antelación a aquel en que haya de celebrarse la junta general. Esta circunstancia deberá acreditarse mediante la oportuna tarjeta de asistencia, certificado de legitimación u otro medio acreditativo válido que sea admitido por la Sociedad. </w:t>
      </w:r>
    </w:p>
    <w:p w14:paraId="02EA86BF"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Los miembros del </w:t>
      </w:r>
      <w:r w:rsidRPr="00E87718">
        <w:rPr>
          <w:rFonts w:ascii="Arial Narrow" w:hAnsi="Arial Narrow"/>
          <w:sz w:val="23"/>
        </w:rPr>
        <w:t>consejo</w:t>
      </w:r>
      <w:r w:rsidRPr="00E87718">
        <w:rPr>
          <w:rFonts w:ascii="Arial Narrow" w:hAnsi="Arial Narrow"/>
        </w:rPr>
        <w:t xml:space="preserve"> de administración deberán asistir, presencial o, en su caso, telemáticamente, a las juntas generales que se celebren, si bien el hecho de que cualquiera de ellos no asista por cualquier razón no impedirá en ningún caso la válida constitución de la junta.  </w:t>
      </w:r>
    </w:p>
    <w:p w14:paraId="7A40008F"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El Presidente de la junta general podrá autorizar la asistencia, presencial o, en su caso, telemática, de los directivos, gerentes y técnicos de la Sociedad y demás personas que tengan interés en la buena marcha de los asuntos sociales, así como cursar invitación a las personas que tenga por conveniente. La junta, no obstante, podrá revocar dicha autorización en los términos legalmente previstos. </w:t>
      </w:r>
    </w:p>
    <w:p w14:paraId="0462707B"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Sin perjuicio de la asistencia de las entidades jurídicas accionistas a través de quien corresponda, todo accionista que tenga derecho de asistir podrá hacerse representar en la junta general por medio de otra persona, aunque ésta no sea accionista. En este caso, la representación deberá conferirse por escrito y con carácter especial para cada junta.  </w:t>
      </w:r>
    </w:p>
    <w:p w14:paraId="4F81D2E8"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La facultad de representación se entiende sin perjuicio de lo establecido en la normativa aplicable para los supuestos de representación familiar y de otorgamiento de poderes generales. </w:t>
      </w:r>
    </w:p>
    <w:p w14:paraId="4284FF46"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Asimismo, el otorgamiento de la representación para cualquier clase de junta general podrá efectuarse por el accionista mediante correspondencia postal, electrónica o cualquier otro medio de comunicación a distancia, siempre que se garanticen adecuadamente la representación conferida, la identidad del representante y del representado y la seguridad de las comunicaciones electrónicas. La Sociedad establecerá el sistema para la notificación electrónica del nombramiento, con los requisitos formales, necesarios y proporcionados para garantizar la identificación del accionista y del representante o representantes que designe y la seguridad de las comunicaciones electrónicas. </w:t>
      </w:r>
    </w:p>
    <w:p w14:paraId="0341F6FA"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El representante podrá tener la representación de más de un accionista sin limitación en cuanto al número de accionistas representados. Cuando un representante tenga representaciones de varios accionistas, podrá emitir votos de signo distinto en función de las instrucciones dadas por cada accionista. En todo caso, el número de acciones representadas se computará para la válida constitución de la junta. </w:t>
      </w:r>
    </w:p>
    <w:p w14:paraId="14AC806E"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El Presidente de la junta general está facultado para determinar la validez de las representaciones conferidas y el cumplimiento de los requisitos de asistencia a la junta y admitir o rechazar la validez de la tarjeta de asistencia, delegación y voto a distancia o documento acreditativo de la asistencia o representación, así como de los medios equivalentes previstos </w:t>
      </w:r>
      <w:r w:rsidRPr="00E87718">
        <w:rPr>
          <w:rFonts w:ascii="Arial Narrow" w:hAnsi="Arial Narrow"/>
        </w:rPr>
        <w:lastRenderedPageBreak/>
        <w:t xml:space="preserve">para la acreditación y participación por medios telemáticos, pudiendo delegar esta función en el Secretario. </w:t>
      </w:r>
    </w:p>
    <w:p w14:paraId="38C7CADD"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La representación es siempre revocable y la asistencia personal del representado, presencial o, en su caso, telemática, a la junta tendrá el valor de revocación. </w:t>
      </w:r>
    </w:p>
    <w:p w14:paraId="63BE5507" w14:textId="77777777" w:rsidR="00896040" w:rsidRPr="00E87718" w:rsidRDefault="00E87718">
      <w:pPr>
        <w:numPr>
          <w:ilvl w:val="0"/>
          <w:numId w:val="18"/>
        </w:numPr>
        <w:ind w:right="0" w:hanging="713"/>
        <w:rPr>
          <w:rFonts w:ascii="Arial Narrow" w:hAnsi="Arial Narrow"/>
        </w:rPr>
      </w:pPr>
      <w:r w:rsidRPr="00E87718">
        <w:rPr>
          <w:rFonts w:ascii="Arial Narrow" w:hAnsi="Arial Narrow"/>
        </w:rPr>
        <w:t xml:space="preserve">Los accionistas podrán ejercer su derecho de información en los términos previstos en la normativa aplicable. </w:t>
      </w:r>
    </w:p>
    <w:p w14:paraId="17D0D818" w14:textId="77777777" w:rsidR="00896040" w:rsidRPr="00E87718" w:rsidRDefault="00E87718">
      <w:pPr>
        <w:numPr>
          <w:ilvl w:val="0"/>
          <w:numId w:val="18"/>
        </w:numPr>
        <w:spacing w:after="125"/>
        <w:ind w:right="0" w:hanging="713"/>
        <w:rPr>
          <w:rFonts w:ascii="Arial Narrow" w:hAnsi="Arial Narrow"/>
        </w:rPr>
      </w:pPr>
      <w:r w:rsidRPr="00E87718">
        <w:rPr>
          <w:rFonts w:ascii="Arial Narrow" w:hAnsi="Arial Narrow"/>
        </w:rPr>
        <w:t xml:space="preserve">El consejo de administración estará obligado a facilitar, en la forma y dentro de los plazos previstos legalmente, la información que, con arreglo a lo allí previsto, los accionistas soliciten, salvo en los casos en que resulte legalmente improcedente o la legislación permita que tal información no sea proporcionada.  </w:t>
      </w:r>
    </w:p>
    <w:p w14:paraId="41FECF6F" w14:textId="77777777" w:rsidR="00896040" w:rsidRPr="00E87718" w:rsidRDefault="00E87718">
      <w:pPr>
        <w:pStyle w:val="Heading1"/>
        <w:spacing w:after="173"/>
        <w:ind w:left="-5" w:right="0"/>
        <w:rPr>
          <w:rFonts w:ascii="Arial Narrow" w:hAnsi="Arial Narrow"/>
        </w:rPr>
      </w:pPr>
      <w:bookmarkStart w:id="20" w:name="_Toc31102"/>
      <w:r w:rsidRPr="00E87718">
        <w:rPr>
          <w:rFonts w:ascii="Arial Narrow" w:hAnsi="Arial Narrow"/>
        </w:rPr>
        <w:t xml:space="preserve">ARTÍCULO 18. CONSTITUCIÓN Y QUÓRUM DE LA JUNTA GENERAL </w:t>
      </w:r>
      <w:bookmarkEnd w:id="20"/>
    </w:p>
    <w:p w14:paraId="6768B06F" w14:textId="77777777" w:rsidR="00896040" w:rsidRPr="00E87718" w:rsidRDefault="00E87718">
      <w:pPr>
        <w:numPr>
          <w:ilvl w:val="0"/>
          <w:numId w:val="19"/>
        </w:numPr>
        <w:ind w:right="0" w:hanging="713"/>
        <w:rPr>
          <w:rFonts w:ascii="Arial Narrow" w:hAnsi="Arial Narrow"/>
        </w:rPr>
      </w:pPr>
      <w:r w:rsidRPr="00E87718">
        <w:rPr>
          <w:rFonts w:ascii="Arial Narrow" w:hAnsi="Arial Narrow"/>
        </w:rPr>
        <w:t xml:space="preserve">La junta general, ordinaria o extraordinaria, quedará válidamente constituida, en primera convocatoria, cuando los accionistas presentes o representados, posean, al menos, el 25% del capital suscrito con derecho de voto. En segunda convocatoria, será válida la constitución de la junta cualquiera que sea el capital concurrente a la misma. Quedan a salvo los supuestos en los que la normativa aplicable o estos Estatutos Sociales estipulen un quorum de constitución superior. </w:t>
      </w:r>
    </w:p>
    <w:p w14:paraId="36458DBB" w14:textId="77777777" w:rsidR="00896040" w:rsidRPr="00E87718" w:rsidRDefault="00E87718">
      <w:pPr>
        <w:numPr>
          <w:ilvl w:val="0"/>
          <w:numId w:val="19"/>
        </w:numPr>
        <w:ind w:right="0" w:hanging="713"/>
        <w:rPr>
          <w:rFonts w:ascii="Arial Narrow" w:hAnsi="Arial Narrow"/>
        </w:rPr>
      </w:pPr>
      <w:r w:rsidRPr="00E87718">
        <w:rPr>
          <w:rFonts w:ascii="Arial Narrow" w:hAnsi="Arial Narrow"/>
        </w:rPr>
        <w:t xml:space="preserve">No obstante lo previsto en el apartado anterior, si la junta general está llamada a deliberar sobre la disolución y liquidación de la Sociedad, salvo en los supuestos en que sea legalmente obligatorio, será necesaria, en primera convocatoria, la concurrencia de accionistas que representen, al menos, el 75% por ciento del capital social suscrito con derecho de voto, o, en segunda convocatoria, el 65% por ciento del capital social suscrito con derecho de voto. </w:t>
      </w:r>
    </w:p>
    <w:p w14:paraId="255B1EFE" w14:textId="77777777" w:rsidR="00896040" w:rsidRPr="00E87718" w:rsidRDefault="00E87718">
      <w:pPr>
        <w:numPr>
          <w:ilvl w:val="0"/>
          <w:numId w:val="19"/>
        </w:numPr>
        <w:ind w:right="0" w:hanging="713"/>
        <w:rPr>
          <w:rFonts w:ascii="Arial Narrow" w:hAnsi="Arial Narrow"/>
        </w:rPr>
      </w:pPr>
      <w:r w:rsidRPr="00E87718">
        <w:rPr>
          <w:rFonts w:ascii="Arial Narrow" w:hAnsi="Arial Narrow"/>
        </w:rPr>
        <w:t xml:space="preserve">Sin perjuicio de lo dispuesto en los apartados anteriores, la junta quedará válidamente constituida como junta universal siempre que esté presente o representado todo el capital social y los asistentes acepten por unanimidad la celebración de la junta y el orden del día. La junta universal podrá celebrarse en cualquier lugar del territorio nacional o del extranjero. </w:t>
      </w:r>
    </w:p>
    <w:p w14:paraId="33C0CADE" w14:textId="77777777" w:rsidR="00896040" w:rsidRPr="00E87718" w:rsidRDefault="00E87718">
      <w:pPr>
        <w:numPr>
          <w:ilvl w:val="0"/>
          <w:numId w:val="19"/>
        </w:numPr>
        <w:ind w:right="0" w:hanging="713"/>
        <w:rPr>
          <w:rFonts w:ascii="Arial Narrow" w:hAnsi="Arial Narrow"/>
        </w:rPr>
      </w:pPr>
      <w:r w:rsidRPr="00E87718">
        <w:rPr>
          <w:rFonts w:ascii="Arial Narrow" w:hAnsi="Arial Narrow"/>
        </w:rPr>
        <w:t xml:space="preserve">Los accionistas con derecho de asistencia que emitan su voto a distancia de conformidad con lo previsto en estos Estatutos Sociales serán considerados como presentes a los efectos de la constitución de la junta general de accionistas de que se trate. En consecuencia, las delegaciones realizadas con anterioridad a la emisión de ese voto se entenderán revocadas y las conferidas con posterioridad se tendrán por no efectuadas. </w:t>
      </w:r>
    </w:p>
    <w:p w14:paraId="06338343" w14:textId="77777777" w:rsidR="00896040" w:rsidRPr="00E87718" w:rsidRDefault="00E87718">
      <w:pPr>
        <w:numPr>
          <w:ilvl w:val="0"/>
          <w:numId w:val="19"/>
        </w:numPr>
        <w:spacing w:after="125"/>
        <w:ind w:right="0" w:hanging="713"/>
        <w:rPr>
          <w:rFonts w:ascii="Arial Narrow" w:hAnsi="Arial Narrow"/>
        </w:rPr>
      </w:pPr>
      <w:r w:rsidRPr="00E87718">
        <w:rPr>
          <w:rFonts w:ascii="Arial Narrow" w:hAnsi="Arial Narrow"/>
        </w:rPr>
        <w:t xml:space="preserve">Las ausencias que se produzcan una vez constituida la junta general de accionistas no afectarán a la validez de su constitución. </w:t>
      </w:r>
    </w:p>
    <w:p w14:paraId="013F684D" w14:textId="77777777" w:rsidR="00896040" w:rsidRPr="00E87718" w:rsidRDefault="00E87718">
      <w:pPr>
        <w:pStyle w:val="Heading1"/>
        <w:spacing w:after="173"/>
        <w:ind w:left="-5" w:right="0"/>
        <w:rPr>
          <w:rFonts w:ascii="Arial Narrow" w:hAnsi="Arial Narrow"/>
        </w:rPr>
      </w:pPr>
      <w:bookmarkStart w:id="21" w:name="_Toc31103"/>
      <w:r w:rsidRPr="00E87718">
        <w:rPr>
          <w:rFonts w:ascii="Arial Narrow" w:hAnsi="Arial Narrow"/>
        </w:rPr>
        <w:t xml:space="preserve">ARTÍCULO 19. LUGAR Y TIEMPO DE CELEBRACIÓN </w:t>
      </w:r>
      <w:bookmarkEnd w:id="21"/>
    </w:p>
    <w:p w14:paraId="789105F8" w14:textId="77777777" w:rsidR="00896040" w:rsidRPr="00E87718" w:rsidRDefault="00E87718">
      <w:pPr>
        <w:numPr>
          <w:ilvl w:val="0"/>
          <w:numId w:val="20"/>
        </w:numPr>
        <w:ind w:right="0" w:hanging="713"/>
        <w:rPr>
          <w:rFonts w:ascii="Arial Narrow" w:hAnsi="Arial Narrow"/>
        </w:rPr>
      </w:pPr>
      <w:r w:rsidRPr="00E87718">
        <w:rPr>
          <w:rFonts w:ascii="Arial Narrow" w:hAnsi="Arial Narrow"/>
        </w:rPr>
        <w:t xml:space="preserve">Las juntas generales se celebrarán en el lugar y día que indique la convocatoria dentro del municipio en que tenga su domicilio la Sociedad, sin perjuicio de lo previsto en el artículo 20 siguiente. </w:t>
      </w:r>
    </w:p>
    <w:p w14:paraId="6E9EFD8B" w14:textId="77777777" w:rsidR="00896040" w:rsidRPr="00E87718" w:rsidRDefault="00E87718">
      <w:pPr>
        <w:numPr>
          <w:ilvl w:val="0"/>
          <w:numId w:val="20"/>
        </w:numPr>
        <w:ind w:right="0" w:hanging="713"/>
        <w:rPr>
          <w:rFonts w:ascii="Arial Narrow" w:hAnsi="Arial Narrow"/>
        </w:rPr>
      </w:pPr>
      <w:r w:rsidRPr="00E87718">
        <w:rPr>
          <w:rFonts w:ascii="Arial Narrow" w:hAnsi="Arial Narrow"/>
        </w:rPr>
        <w:lastRenderedPageBreak/>
        <w:t xml:space="preserve">La junta general de accionistas, siempre y cuando exista causa justificada para ello, podrá acordar su propia prórroga durante uno o varios días consecutivos, a propuesta de la mayoría de los consejeros asistentes a la reunión o a solicitud de un número de accionistas que representen, al menos, la cuarta parte del capital social concurrente a la misma. Cualquiera que sea el número de sus sesiones, se considerará que la junta general de accionistas es única, levantándose una sola acta para todas las sesiones. Por lo tanto, no será necesario reiterar en las sucesivas sesiones el cumplimiento de los requisitos previstos en la normativa aplicable o en estos Estatutos Sociales para su válida constitución. </w:t>
      </w:r>
    </w:p>
    <w:p w14:paraId="6471AC03" w14:textId="77777777" w:rsidR="00896040" w:rsidRPr="00E87718" w:rsidRDefault="00E87718">
      <w:pPr>
        <w:numPr>
          <w:ilvl w:val="0"/>
          <w:numId w:val="20"/>
        </w:numPr>
        <w:spacing w:after="125"/>
        <w:ind w:right="0" w:hanging="713"/>
        <w:rPr>
          <w:rFonts w:ascii="Arial Narrow" w:hAnsi="Arial Narrow"/>
        </w:rPr>
      </w:pPr>
      <w:r w:rsidRPr="00E87718">
        <w:rPr>
          <w:rFonts w:ascii="Arial Narrow" w:hAnsi="Arial Narrow"/>
        </w:rPr>
        <w:t xml:space="preserve">Sin perjuicio de lo previsto en el artículo 20 siguiente, la asistencia remota a la junta general de accionistas por vía telemática y simultánea, y la emisión del voto electrónico a distancia durante su celebración, estarán admitidos en todo momento, siempre que el </w:t>
      </w:r>
      <w:r w:rsidRPr="00E87718">
        <w:rPr>
          <w:rFonts w:ascii="Arial Narrow" w:hAnsi="Arial Narrow"/>
          <w:sz w:val="23"/>
        </w:rPr>
        <w:t>consejo</w:t>
      </w:r>
      <w:r w:rsidRPr="00E87718">
        <w:rPr>
          <w:rFonts w:ascii="Arial Narrow" w:hAnsi="Arial Narrow"/>
        </w:rPr>
        <w:t xml:space="preserve"> de administración así lo acuerde con ocasión de cada convocatoria. </w:t>
      </w:r>
    </w:p>
    <w:p w14:paraId="77E0EC4B" w14:textId="77777777" w:rsidR="00896040" w:rsidRPr="00E87718" w:rsidRDefault="00E87718">
      <w:pPr>
        <w:spacing w:after="125"/>
        <w:ind w:left="713" w:right="0" w:firstLine="0"/>
        <w:rPr>
          <w:rFonts w:ascii="Arial Narrow" w:hAnsi="Arial Narrow"/>
        </w:rPr>
      </w:pPr>
      <w:r w:rsidRPr="00E87718">
        <w:rPr>
          <w:rFonts w:ascii="Arial Narrow" w:hAnsi="Arial Narrow"/>
        </w:rPr>
        <w:t xml:space="preserve">Por lo que respecta a las condiciones técnicas necesarias para la correcta celebración de la junta en tales supuestos, el consejo de administración estará facultado para determinar cuándo, atendido el estado de la técnica, las condiciones de seguridad y simplicidad oportunas permiten, con las adecuadas garantías, la asistencia remota a la junta general de accionistas por vía telemática y simultánea y la emisión del voto electrónico a distancia durante la celebración de la reunión. Asimismo, el consejo de administración podrá regular, con respeto a la normativa aplicable y los Estatutos Sociales, todos los aspectos procedimentales necesarios, incluyendo, entre otras cuestiones, la antelación mínima con la que se deberá realizar la conexión para considerar al accionista como presente, el procedimiento y reglas aplicables para que los accionistas que asistan a distancia puedan ejercitar sus derechos, los requisitos de identificación exigibles para los asistentes a distancia y su influencia en el sistema de formación de la lista de asistentes. </w:t>
      </w:r>
    </w:p>
    <w:p w14:paraId="0AD5E718" w14:textId="77777777" w:rsidR="00896040" w:rsidRPr="00E87718" w:rsidRDefault="00E87718">
      <w:pPr>
        <w:pStyle w:val="Heading1"/>
        <w:spacing w:after="173"/>
        <w:ind w:left="-5" w:right="0"/>
        <w:rPr>
          <w:rFonts w:ascii="Arial Narrow" w:hAnsi="Arial Narrow"/>
        </w:rPr>
      </w:pPr>
      <w:bookmarkStart w:id="22" w:name="_Toc31104"/>
      <w:r w:rsidRPr="00E87718">
        <w:rPr>
          <w:rFonts w:ascii="Arial Narrow" w:hAnsi="Arial Narrow"/>
        </w:rPr>
        <w:t xml:space="preserve">ARTÍCULO 20. JUNTA EXCLUSIVAMENTE TELEMÁTICA </w:t>
      </w:r>
      <w:bookmarkEnd w:id="22"/>
    </w:p>
    <w:p w14:paraId="4B0F4249" w14:textId="77777777" w:rsidR="00896040" w:rsidRPr="00E87718" w:rsidRDefault="00E87718">
      <w:pPr>
        <w:numPr>
          <w:ilvl w:val="0"/>
          <w:numId w:val="21"/>
        </w:numPr>
        <w:ind w:right="0" w:hanging="713"/>
        <w:rPr>
          <w:rFonts w:ascii="Arial Narrow" w:hAnsi="Arial Narrow"/>
        </w:rPr>
      </w:pPr>
      <w:r w:rsidRPr="00E87718">
        <w:rPr>
          <w:rFonts w:ascii="Arial Narrow" w:hAnsi="Arial Narrow"/>
        </w:rPr>
        <w:t xml:space="preserve">Cuando así lo decida el consejo de administración y en las condiciones previstas en la normativa aplicable, la junta general podrá convocarse para su celebración de forma exclusivamente telemática, sin asistencia física de los accionistas o sus representantes, en cuyo caso será de aplicación lo previsto en el párrafo siguiente. </w:t>
      </w:r>
    </w:p>
    <w:p w14:paraId="236EB7B3" w14:textId="77777777" w:rsidR="00896040" w:rsidRPr="00E87718" w:rsidRDefault="00E87718">
      <w:pPr>
        <w:numPr>
          <w:ilvl w:val="0"/>
          <w:numId w:val="21"/>
        </w:numPr>
        <w:ind w:right="0" w:hanging="713"/>
        <w:rPr>
          <w:rFonts w:ascii="Arial Narrow" w:hAnsi="Arial Narrow"/>
        </w:rPr>
      </w:pPr>
      <w:r w:rsidRPr="00E87718">
        <w:rPr>
          <w:rFonts w:ascii="Arial Narrow" w:hAnsi="Arial Narrow"/>
        </w:rPr>
        <w:t xml:space="preserve">La celebración de la junta general de forma exclusivamente telemática estará supeditada en todo caso a que la identidad y legitimación de los accionistas y de sus representantes se halle debidamente garantizada y a que todos los asistentes puedan participar efectivamente en la reunión mediante los medios de comunicación a distancia admitidos en cada momento bajo la normativa aplicable, tanto para ejercitar en tiempo real los derechos de intervención, información, propuesta y voto que les correspondan, como para seguir las intervenciones de los demás asistentes por los medios indicados, teniendo en cuenta el estado de la técnica y las circunstancias de la Sociedad, especialmente el número de sus accionistas. En caso de que la junta general se convoque para su celebración por medios exclusivamente telemáticos, se entenderá celebrada en el domicilio social. </w:t>
      </w:r>
    </w:p>
    <w:p w14:paraId="698A04F3" w14:textId="77777777" w:rsidR="00896040" w:rsidRPr="00E87718" w:rsidRDefault="00E87718">
      <w:pPr>
        <w:numPr>
          <w:ilvl w:val="0"/>
          <w:numId w:val="21"/>
        </w:numPr>
        <w:spacing w:after="125"/>
        <w:ind w:right="0" w:hanging="713"/>
        <w:rPr>
          <w:rFonts w:ascii="Arial Narrow" w:hAnsi="Arial Narrow"/>
        </w:rPr>
      </w:pPr>
      <w:r w:rsidRPr="00E87718">
        <w:rPr>
          <w:rFonts w:ascii="Arial Narrow" w:hAnsi="Arial Narrow"/>
        </w:rPr>
        <w:lastRenderedPageBreak/>
        <w:t xml:space="preserve">En todo lo demás, verificación de asistentes, votación y derecho de información del accionista se estará a lo establecido en la normativa aplicable. </w:t>
      </w:r>
    </w:p>
    <w:p w14:paraId="6EECBD95" w14:textId="77777777" w:rsidR="00896040" w:rsidRPr="00E87718" w:rsidRDefault="00E87718">
      <w:pPr>
        <w:pStyle w:val="Heading1"/>
        <w:spacing w:after="173"/>
        <w:ind w:left="-5" w:right="0"/>
        <w:rPr>
          <w:rFonts w:ascii="Arial Narrow" w:hAnsi="Arial Narrow"/>
        </w:rPr>
      </w:pPr>
      <w:bookmarkStart w:id="23" w:name="_Toc31105"/>
      <w:r w:rsidRPr="00E87718">
        <w:rPr>
          <w:rFonts w:ascii="Arial Narrow" w:hAnsi="Arial Narrow"/>
        </w:rPr>
        <w:t xml:space="preserve">ARTÍCULO 21. VOTO POR MEDIOS DE COMUNICACIÓN A DISTANCIA </w:t>
      </w:r>
      <w:bookmarkEnd w:id="23"/>
    </w:p>
    <w:p w14:paraId="0B31FF22" w14:textId="77777777" w:rsidR="00896040" w:rsidRPr="00E87718" w:rsidRDefault="00E87718">
      <w:pPr>
        <w:numPr>
          <w:ilvl w:val="0"/>
          <w:numId w:val="22"/>
        </w:numPr>
        <w:ind w:right="0" w:hanging="713"/>
        <w:rPr>
          <w:rFonts w:ascii="Arial Narrow" w:hAnsi="Arial Narrow"/>
        </w:rPr>
      </w:pPr>
      <w:r w:rsidRPr="00E87718">
        <w:rPr>
          <w:rFonts w:ascii="Arial Narrow" w:hAnsi="Arial Narrow"/>
        </w:rPr>
        <w:t xml:space="preserve">Los accionistas de la Sociedad con derecho de asistencia podrán emitir a distancia su voto sobre las propuestas relativas a los puntos comprendidos en el orden del día de cualquier junta general mediante correspondencia postal o cualquier otro medio de comunicación a distancia que, garantizando debidamente la identidad del accionista que ejerce su derecho de voto y la seguridad de las comunicaciones electrónicas, el consejo de administración determine, en su caso, con ocasión de la convocatoria de cada junta general. </w:t>
      </w:r>
    </w:p>
    <w:p w14:paraId="18157486" w14:textId="77777777" w:rsidR="00896040" w:rsidRPr="00E87718" w:rsidRDefault="00E87718">
      <w:pPr>
        <w:numPr>
          <w:ilvl w:val="0"/>
          <w:numId w:val="22"/>
        </w:numPr>
        <w:ind w:right="0" w:hanging="713"/>
        <w:rPr>
          <w:rFonts w:ascii="Arial Narrow" w:hAnsi="Arial Narrow"/>
        </w:rPr>
      </w:pPr>
      <w:r w:rsidRPr="00E87718">
        <w:rPr>
          <w:rFonts w:ascii="Arial Narrow" w:hAnsi="Arial Narrow"/>
        </w:rPr>
        <w:t xml:space="preserve">Para reputarse válido, el voto emitido por cualquiera de los medios a distancia referidos en el apartado anterior habrá de recibirse por escrito por la Sociedad con al menos 5 días de antelación a la fecha de celebración de la junta en primera convocatoria. El </w:t>
      </w:r>
      <w:r w:rsidRPr="00E87718">
        <w:rPr>
          <w:rFonts w:ascii="Arial Narrow" w:hAnsi="Arial Narrow"/>
          <w:sz w:val="23"/>
        </w:rPr>
        <w:t>consejo</w:t>
      </w:r>
      <w:r w:rsidRPr="00E87718">
        <w:rPr>
          <w:rFonts w:ascii="Arial Narrow" w:hAnsi="Arial Narrow"/>
        </w:rPr>
        <w:t xml:space="preserve"> de administración podrá reducir esa antelación exigida hasta las 24 horas del día hábil anterior a la fecha de celebración de la junta en primera convocatoria, dándole la misma publicidad que se dé al anuncio de convocatoria. </w:t>
      </w:r>
    </w:p>
    <w:p w14:paraId="0A2402DD" w14:textId="77777777" w:rsidR="00896040" w:rsidRPr="00E87718" w:rsidRDefault="00E87718">
      <w:pPr>
        <w:numPr>
          <w:ilvl w:val="0"/>
          <w:numId w:val="22"/>
        </w:numPr>
        <w:ind w:right="0" w:hanging="713"/>
        <w:rPr>
          <w:rFonts w:ascii="Arial Narrow" w:hAnsi="Arial Narrow"/>
        </w:rPr>
      </w:pPr>
      <w:r w:rsidRPr="00E87718">
        <w:rPr>
          <w:rFonts w:ascii="Arial Narrow" w:hAnsi="Arial Narrow"/>
        </w:rPr>
        <w:t xml:space="preserve">El </w:t>
      </w:r>
      <w:r w:rsidRPr="00E87718">
        <w:rPr>
          <w:rFonts w:ascii="Arial Narrow" w:hAnsi="Arial Narrow"/>
          <w:sz w:val="23"/>
        </w:rPr>
        <w:t>consejo</w:t>
      </w:r>
      <w:r w:rsidRPr="00E87718">
        <w:rPr>
          <w:rFonts w:ascii="Arial Narrow" w:hAnsi="Arial Narrow"/>
        </w:rPr>
        <w:t xml:space="preserve"> de administración podrá desarrollar las previsiones anteriores estableciendo las reglas, medios, instrucciones y procedimientos adecuados al estado de la técnica para instrumentar la emisión del voto y el otorgamiento de la representación por medios de comunicación a distancia, ajustándose, en su caso, a las normas que resulten aplicables al </w:t>
      </w:r>
    </w:p>
    <w:p w14:paraId="228E8505" w14:textId="77777777" w:rsidR="00896040" w:rsidRPr="00E87718" w:rsidRDefault="00E87718">
      <w:pPr>
        <w:ind w:left="713" w:right="0" w:firstLine="0"/>
        <w:rPr>
          <w:rFonts w:ascii="Arial Narrow" w:hAnsi="Arial Narrow"/>
        </w:rPr>
      </w:pPr>
      <w:r w:rsidRPr="00E87718">
        <w:rPr>
          <w:rFonts w:ascii="Arial Narrow" w:hAnsi="Arial Narrow"/>
        </w:rPr>
        <w:t xml:space="preserve">efecto. Las reglas de desarrollo que se adopten al amparo de lo dispuesto en este apartado se pondrán en conocimiento de los accionistas junto con la convocatoria. </w:t>
      </w:r>
    </w:p>
    <w:p w14:paraId="5091D526" w14:textId="77777777" w:rsidR="00896040" w:rsidRPr="00E87718" w:rsidRDefault="00E87718">
      <w:pPr>
        <w:numPr>
          <w:ilvl w:val="0"/>
          <w:numId w:val="22"/>
        </w:numPr>
        <w:spacing w:after="125"/>
        <w:ind w:right="0" w:hanging="713"/>
        <w:rPr>
          <w:rFonts w:ascii="Arial Narrow" w:hAnsi="Arial Narrow"/>
        </w:rPr>
      </w:pPr>
      <w:r w:rsidRPr="00E87718">
        <w:rPr>
          <w:rFonts w:ascii="Arial Narrow" w:hAnsi="Arial Narrow"/>
        </w:rPr>
        <w:t xml:space="preserve">La asistencia a la junta general del accionista o de su representante, presencial o, en su caso, telemáticamente, tendrá el valor de revocación del voto efectuado mediante correspondencia postal u otros medios de comunicación a distancia. </w:t>
      </w:r>
    </w:p>
    <w:p w14:paraId="05AB05D3" w14:textId="77777777" w:rsidR="00896040" w:rsidRPr="00E87718" w:rsidRDefault="00E87718">
      <w:pPr>
        <w:pStyle w:val="Heading1"/>
        <w:spacing w:after="170"/>
        <w:ind w:left="-5" w:right="0"/>
        <w:rPr>
          <w:rFonts w:ascii="Arial Narrow" w:hAnsi="Arial Narrow"/>
        </w:rPr>
      </w:pPr>
      <w:bookmarkStart w:id="24" w:name="_Toc31106"/>
      <w:r w:rsidRPr="00E87718">
        <w:rPr>
          <w:rFonts w:ascii="Arial Narrow" w:hAnsi="Arial Narrow"/>
        </w:rPr>
        <w:t xml:space="preserve">ARTÍCULO 22. PRESIDENCIA Y SECRETARÍA DE LA JUNTA </w:t>
      </w:r>
      <w:bookmarkEnd w:id="24"/>
    </w:p>
    <w:p w14:paraId="0D0B1C2A" w14:textId="77777777" w:rsidR="00896040" w:rsidRPr="00E87718" w:rsidRDefault="00E87718">
      <w:pPr>
        <w:numPr>
          <w:ilvl w:val="0"/>
          <w:numId w:val="23"/>
        </w:numPr>
        <w:ind w:right="0" w:hanging="713"/>
        <w:rPr>
          <w:rFonts w:ascii="Arial Narrow" w:hAnsi="Arial Narrow"/>
        </w:rPr>
      </w:pPr>
      <w:r w:rsidRPr="00E87718">
        <w:rPr>
          <w:rFonts w:ascii="Arial Narrow" w:hAnsi="Arial Narrow"/>
        </w:rPr>
        <w:t xml:space="preserve">Las juntas serán presididas por el Presidente del consejo de administración, o por la persona en que éste delegue, que en todo caso deberá ser consejero o, en ausencia del Presidente del consejo de administración sin haber conferido delegación, por el consejero asistente con mayor antigüedad en el cargo, y en caso de igualdad, el de mayor edad. </w:t>
      </w:r>
    </w:p>
    <w:p w14:paraId="7E4426AF" w14:textId="77777777" w:rsidR="00896040" w:rsidRPr="00E87718" w:rsidRDefault="00E87718">
      <w:pPr>
        <w:numPr>
          <w:ilvl w:val="0"/>
          <w:numId w:val="23"/>
        </w:numPr>
        <w:spacing w:after="125"/>
        <w:ind w:right="0" w:hanging="713"/>
        <w:rPr>
          <w:rFonts w:ascii="Arial Narrow" w:hAnsi="Arial Narrow"/>
        </w:rPr>
      </w:pPr>
      <w:r w:rsidRPr="00E87718">
        <w:rPr>
          <w:rFonts w:ascii="Arial Narrow" w:hAnsi="Arial Narrow"/>
        </w:rPr>
        <w:t xml:space="preserve">Actuará de Secretario el que lo sea del consejo de administración. En su defecto, actuará el Vicesecretario, si lo hubiere, y a falta de éste, el consejero asistente con menor antigüedad en el cargo, y en caso de igualdad, el de menor edad.  </w:t>
      </w:r>
    </w:p>
    <w:p w14:paraId="178D06F5" w14:textId="77777777" w:rsidR="00896040" w:rsidRPr="00E87718" w:rsidRDefault="00E87718">
      <w:pPr>
        <w:pStyle w:val="Heading1"/>
        <w:spacing w:after="173"/>
        <w:ind w:left="-5" w:right="0"/>
        <w:rPr>
          <w:rFonts w:ascii="Arial Narrow" w:hAnsi="Arial Narrow"/>
        </w:rPr>
      </w:pPr>
      <w:bookmarkStart w:id="25" w:name="_Toc31107"/>
      <w:r w:rsidRPr="00E87718">
        <w:rPr>
          <w:rFonts w:ascii="Arial Narrow" w:hAnsi="Arial Narrow"/>
        </w:rPr>
        <w:t xml:space="preserve">ARTÍCULO 23. LISTA DE ASISTENTES </w:t>
      </w:r>
      <w:bookmarkEnd w:id="25"/>
    </w:p>
    <w:p w14:paraId="18509064" w14:textId="77777777" w:rsidR="00896040" w:rsidRPr="00E87718" w:rsidRDefault="00E87718">
      <w:pPr>
        <w:numPr>
          <w:ilvl w:val="0"/>
          <w:numId w:val="24"/>
        </w:numPr>
        <w:ind w:right="0" w:hanging="713"/>
        <w:rPr>
          <w:rFonts w:ascii="Arial Narrow" w:hAnsi="Arial Narrow"/>
        </w:rPr>
      </w:pPr>
      <w:r w:rsidRPr="00E87718">
        <w:rPr>
          <w:rFonts w:ascii="Arial Narrow" w:hAnsi="Arial Narrow"/>
        </w:rPr>
        <w:t xml:space="preserve">Antes de entrar en el orden del día, se formará por el Secretario de la junta general la lista de los asistentes, expresando el carácter o representación de cada uno de ellos y el número de acciones, propias o ajenas, con que concurren a la junta.  </w:t>
      </w:r>
    </w:p>
    <w:p w14:paraId="65C00652" w14:textId="77777777" w:rsidR="00896040" w:rsidRPr="00E87718" w:rsidRDefault="00E87718">
      <w:pPr>
        <w:numPr>
          <w:ilvl w:val="0"/>
          <w:numId w:val="24"/>
        </w:numPr>
        <w:ind w:right="0" w:hanging="713"/>
        <w:rPr>
          <w:rFonts w:ascii="Arial Narrow" w:hAnsi="Arial Narrow"/>
        </w:rPr>
      </w:pPr>
      <w:r w:rsidRPr="00E87718">
        <w:rPr>
          <w:rFonts w:ascii="Arial Narrow" w:hAnsi="Arial Narrow"/>
        </w:rPr>
        <w:lastRenderedPageBreak/>
        <w:t xml:space="preserve">Al final de la lista, se determinará el número total de accionistas, presentes o representados, así como el importe del capital del que son titulares o que representan, especificando el que corresponde a los accionistas con derecho a voto. </w:t>
      </w:r>
    </w:p>
    <w:p w14:paraId="12BF6842" w14:textId="77777777" w:rsidR="00896040" w:rsidRPr="00E87718" w:rsidRDefault="00E87718">
      <w:pPr>
        <w:numPr>
          <w:ilvl w:val="0"/>
          <w:numId w:val="24"/>
        </w:numPr>
        <w:ind w:right="0" w:hanging="713"/>
        <w:rPr>
          <w:rFonts w:ascii="Arial Narrow" w:hAnsi="Arial Narrow"/>
        </w:rPr>
      </w:pPr>
      <w:r w:rsidRPr="00E87718">
        <w:rPr>
          <w:rFonts w:ascii="Arial Narrow" w:hAnsi="Arial Narrow"/>
        </w:rPr>
        <w:t xml:space="preserve">Si la lista de asistentes no figurase al comienzo del acta de la junta general, se adjuntará a ella por medio de anexo firmado por el Secretario con el visto bueno del Presidente de la junta.  </w:t>
      </w:r>
    </w:p>
    <w:p w14:paraId="540F781A" w14:textId="77777777" w:rsidR="00896040" w:rsidRPr="00E87718" w:rsidRDefault="00E87718">
      <w:pPr>
        <w:numPr>
          <w:ilvl w:val="0"/>
          <w:numId w:val="24"/>
        </w:numPr>
        <w:spacing w:after="125"/>
        <w:ind w:right="0" w:hanging="713"/>
        <w:rPr>
          <w:rFonts w:ascii="Arial Narrow" w:hAnsi="Arial Narrow"/>
        </w:rPr>
      </w:pPr>
      <w:r w:rsidRPr="00E87718">
        <w:rPr>
          <w:rFonts w:ascii="Arial Narrow" w:hAnsi="Arial Narrow"/>
        </w:rPr>
        <w:t xml:space="preserve">La lista de asistentes podrá formarse también mediante fichero o incorporarse a soporte informático. En estos casos, se consignará en la propia acta el medio utilizado, y se extenderá en la cubierta precintada del fichero o del soporte la oportuna diligencia de identificación firmada por el Secretario, con el visto bueno del Presidente de la junta. </w:t>
      </w:r>
    </w:p>
    <w:p w14:paraId="707F6C43" w14:textId="77777777" w:rsidR="00896040" w:rsidRPr="00E87718" w:rsidRDefault="00E87718">
      <w:pPr>
        <w:pStyle w:val="Heading1"/>
        <w:spacing w:after="173"/>
        <w:ind w:left="-5" w:right="0"/>
        <w:rPr>
          <w:rFonts w:ascii="Arial Narrow" w:hAnsi="Arial Narrow"/>
        </w:rPr>
      </w:pPr>
      <w:bookmarkStart w:id="26" w:name="_Toc31108"/>
      <w:r w:rsidRPr="00E87718">
        <w:rPr>
          <w:rFonts w:ascii="Arial Narrow" w:hAnsi="Arial Narrow"/>
        </w:rPr>
        <w:t xml:space="preserve">ARTÍCULO 24. DESARROLLO DE LAS SESIONES </w:t>
      </w:r>
      <w:bookmarkEnd w:id="26"/>
    </w:p>
    <w:p w14:paraId="636938FA" w14:textId="77777777" w:rsidR="00896040" w:rsidRPr="00E87718" w:rsidRDefault="00E87718">
      <w:pPr>
        <w:numPr>
          <w:ilvl w:val="0"/>
          <w:numId w:val="25"/>
        </w:numPr>
        <w:ind w:right="0" w:hanging="713"/>
        <w:rPr>
          <w:rFonts w:ascii="Arial Narrow" w:hAnsi="Arial Narrow"/>
        </w:rPr>
      </w:pPr>
      <w:r w:rsidRPr="00E87718">
        <w:rPr>
          <w:rFonts w:ascii="Arial Narrow" w:hAnsi="Arial Narrow"/>
        </w:rPr>
        <w:t xml:space="preserve">El Presidente someterá a deliberación los asuntos incluidos en el orden del día y dirigirá los debates e intervenciones con el fin de que la reunión se desarrolle de forma ordenada.  </w:t>
      </w:r>
    </w:p>
    <w:p w14:paraId="56BBCBBA" w14:textId="77777777" w:rsidR="00896040" w:rsidRPr="00E87718" w:rsidRDefault="00E87718">
      <w:pPr>
        <w:numPr>
          <w:ilvl w:val="0"/>
          <w:numId w:val="25"/>
        </w:numPr>
        <w:ind w:right="0" w:hanging="713"/>
        <w:rPr>
          <w:rFonts w:ascii="Arial Narrow" w:hAnsi="Arial Narrow"/>
        </w:rPr>
      </w:pPr>
      <w:r w:rsidRPr="00E87718">
        <w:rPr>
          <w:rFonts w:ascii="Arial Narrow" w:hAnsi="Arial Narrow"/>
        </w:rPr>
        <w:t xml:space="preserve">Durante el desarrollo de la junta los accionistas podrán solicitar información en los términos previstos en el artículo 17 anterior y en la legislación aplicable.  </w:t>
      </w:r>
    </w:p>
    <w:p w14:paraId="7D83708A" w14:textId="77777777" w:rsidR="00896040" w:rsidRPr="00E87718" w:rsidRDefault="00E87718">
      <w:pPr>
        <w:numPr>
          <w:ilvl w:val="0"/>
          <w:numId w:val="25"/>
        </w:numPr>
        <w:ind w:right="0" w:hanging="713"/>
        <w:rPr>
          <w:rFonts w:ascii="Arial Narrow" w:hAnsi="Arial Narrow"/>
        </w:rPr>
      </w:pPr>
      <w:r w:rsidRPr="00E87718">
        <w:rPr>
          <w:rFonts w:ascii="Arial Narrow" w:hAnsi="Arial Narrow"/>
        </w:rPr>
        <w:t xml:space="preserve">Sin perjuicio de lo previsto en el artículo 20 anterior para el caso de juntas celebradas con carácter exclusivamente telemático, cualquier accionista que asista presencialmente a la junta podrá asimismo intervenir en la deliberación de los puntos del orden del día, si bien el Presidente, </w:t>
      </w:r>
    </w:p>
    <w:p w14:paraId="36815366" w14:textId="77777777" w:rsidR="00896040" w:rsidRPr="00E87718" w:rsidRDefault="00E87718">
      <w:pPr>
        <w:ind w:left="713" w:right="0" w:firstLine="0"/>
        <w:rPr>
          <w:rFonts w:ascii="Arial Narrow" w:hAnsi="Arial Narrow"/>
        </w:rPr>
      </w:pPr>
      <w:r w:rsidRPr="00E87718">
        <w:rPr>
          <w:rFonts w:ascii="Arial Narrow" w:hAnsi="Arial Narrow"/>
        </w:rPr>
        <w:t xml:space="preserve">en uso de sus facultades, se halla autorizado para adoptar medidas de orden tales como la limitación del tiempo de uso de la palabra, la fijación de turnos o el cierre de las intervenciones.  </w:t>
      </w:r>
    </w:p>
    <w:p w14:paraId="1A692DE0" w14:textId="77777777" w:rsidR="00896040" w:rsidRPr="00E87718" w:rsidRDefault="00E87718">
      <w:pPr>
        <w:numPr>
          <w:ilvl w:val="0"/>
          <w:numId w:val="25"/>
        </w:numPr>
        <w:spacing w:after="125"/>
        <w:ind w:right="0" w:hanging="713"/>
        <w:rPr>
          <w:rFonts w:ascii="Arial Narrow" w:hAnsi="Arial Narrow"/>
        </w:rPr>
      </w:pPr>
      <w:r w:rsidRPr="00E87718">
        <w:rPr>
          <w:rFonts w:ascii="Arial Narrow" w:hAnsi="Arial Narrow"/>
        </w:rPr>
        <w:t xml:space="preserve">Una vez que el asunto se halle suficientemente debatido a juicio del Presidente, lo someterá a votación. Corresponde al Presidente fijar el sistema de votación que considere más apropiado y dirigir el proceso correspondiente. </w:t>
      </w:r>
    </w:p>
    <w:p w14:paraId="5011983B" w14:textId="77777777" w:rsidR="00896040" w:rsidRPr="00E87718" w:rsidRDefault="00E87718">
      <w:pPr>
        <w:pStyle w:val="Heading1"/>
        <w:spacing w:after="170"/>
        <w:ind w:left="-5" w:right="0"/>
        <w:rPr>
          <w:rFonts w:ascii="Arial Narrow" w:hAnsi="Arial Narrow"/>
        </w:rPr>
      </w:pPr>
      <w:bookmarkStart w:id="27" w:name="_Toc31109"/>
      <w:r w:rsidRPr="00E87718">
        <w:rPr>
          <w:rFonts w:ascii="Arial Narrow" w:hAnsi="Arial Narrow"/>
        </w:rPr>
        <w:t xml:space="preserve">ARTÍCULO 25. ADOPCIÓN DE ACUERDOS </w:t>
      </w:r>
      <w:bookmarkEnd w:id="27"/>
    </w:p>
    <w:p w14:paraId="4E09EF91" w14:textId="77777777" w:rsidR="00896040" w:rsidRPr="00E87718" w:rsidRDefault="00E87718">
      <w:pPr>
        <w:numPr>
          <w:ilvl w:val="0"/>
          <w:numId w:val="26"/>
        </w:numPr>
        <w:ind w:right="0" w:hanging="713"/>
        <w:rPr>
          <w:rFonts w:ascii="Arial Narrow" w:hAnsi="Arial Narrow"/>
        </w:rPr>
      </w:pPr>
      <w:r w:rsidRPr="00E87718">
        <w:rPr>
          <w:rFonts w:ascii="Arial Narrow" w:hAnsi="Arial Narrow"/>
        </w:rPr>
        <w:t xml:space="preserve">Cada acción con derecho a voto, presente o representada en la junta general, confiere a su titular derecho a un voto. </w:t>
      </w:r>
    </w:p>
    <w:p w14:paraId="6E38693C" w14:textId="77777777" w:rsidR="00896040" w:rsidRPr="00E87718" w:rsidRDefault="00E87718">
      <w:pPr>
        <w:numPr>
          <w:ilvl w:val="0"/>
          <w:numId w:val="26"/>
        </w:numPr>
        <w:ind w:right="0" w:hanging="713"/>
        <w:rPr>
          <w:rFonts w:ascii="Arial Narrow" w:hAnsi="Arial Narrow"/>
        </w:rPr>
      </w:pPr>
      <w:r w:rsidRPr="00E87718">
        <w:rPr>
          <w:rFonts w:ascii="Arial Narrow" w:hAnsi="Arial Narrow"/>
        </w:rPr>
        <w:t xml:space="preserve">Los acuerdos de la junta general se adoptarán con el voto favorable de la mayoría simple del capital, presente o representado, entendiéndose por tanto adoptado un acuerdo cuando obtenga más votos a favor que en contra del capital presente o representado. Quedan a salvo los supuestos en los que la normativa aplicable o estos Estatutos Sociales estipulen una mayoría distinta. </w:t>
      </w:r>
    </w:p>
    <w:p w14:paraId="052A21A8" w14:textId="77777777" w:rsidR="00896040" w:rsidRPr="00E87718" w:rsidRDefault="00E87718">
      <w:pPr>
        <w:numPr>
          <w:ilvl w:val="0"/>
          <w:numId w:val="26"/>
        </w:numPr>
        <w:spacing w:after="125"/>
        <w:ind w:right="0" w:hanging="713"/>
        <w:rPr>
          <w:rFonts w:ascii="Arial Narrow" w:hAnsi="Arial Narrow"/>
        </w:rPr>
      </w:pPr>
      <w:r w:rsidRPr="00E87718">
        <w:rPr>
          <w:rFonts w:ascii="Arial Narrow" w:hAnsi="Arial Narrow"/>
        </w:rPr>
        <w:t xml:space="preserve">Por excepción de lo dispuesto en el párrafo anterior, para la adopción de los acuerdos de disolución y liquidación de la Sociedad, salvo en los supuestos en que sea legalmente obligatorio, se requerirá que el acuerdo sea aprobado con el voto favorable del 60% de las acciones en las que se divide el capital social. </w:t>
      </w:r>
    </w:p>
    <w:p w14:paraId="3C59CB13" w14:textId="77777777" w:rsidR="00896040" w:rsidRPr="00E87718" w:rsidRDefault="00E87718">
      <w:pPr>
        <w:pStyle w:val="Heading1"/>
        <w:spacing w:after="173"/>
        <w:ind w:left="-5" w:right="0"/>
        <w:rPr>
          <w:rFonts w:ascii="Arial Narrow" w:hAnsi="Arial Narrow"/>
        </w:rPr>
      </w:pPr>
      <w:bookmarkStart w:id="28" w:name="_Toc31110"/>
      <w:r w:rsidRPr="00E87718">
        <w:rPr>
          <w:rFonts w:ascii="Arial Narrow" w:hAnsi="Arial Narrow"/>
        </w:rPr>
        <w:lastRenderedPageBreak/>
        <w:t xml:space="preserve">ARTÍCULO 26. ACTAS DE LA JUNTA Y CERTIFICACIONES </w:t>
      </w:r>
      <w:bookmarkEnd w:id="28"/>
    </w:p>
    <w:p w14:paraId="5BD075B6" w14:textId="77777777" w:rsidR="00896040" w:rsidRPr="00E87718" w:rsidRDefault="00E87718">
      <w:pPr>
        <w:numPr>
          <w:ilvl w:val="0"/>
          <w:numId w:val="27"/>
        </w:numPr>
        <w:ind w:right="0" w:hanging="713"/>
        <w:rPr>
          <w:rFonts w:ascii="Arial Narrow" w:hAnsi="Arial Narrow"/>
        </w:rPr>
      </w:pPr>
      <w:r w:rsidRPr="00E87718">
        <w:rPr>
          <w:rFonts w:ascii="Arial Narrow" w:hAnsi="Arial Narrow"/>
        </w:rPr>
        <w:t xml:space="preserve">Todos los acuerdos sociales que se adopten en las reuniones de la junta general se documentarán en acta, con los requisitos legales, que se extenderá o transcribirá en el libro de actas correspondiente y que deberá ser aprobada en cualquiera de las formas previstas en la legislación aplicable. </w:t>
      </w:r>
    </w:p>
    <w:p w14:paraId="6740B0D7" w14:textId="77777777" w:rsidR="00896040" w:rsidRPr="00E87718" w:rsidRDefault="00E87718">
      <w:pPr>
        <w:numPr>
          <w:ilvl w:val="0"/>
          <w:numId w:val="27"/>
        </w:numPr>
        <w:ind w:right="0" w:hanging="713"/>
        <w:rPr>
          <w:rFonts w:ascii="Arial Narrow" w:hAnsi="Arial Narrow"/>
        </w:rPr>
      </w:pPr>
      <w:r w:rsidRPr="00E87718">
        <w:rPr>
          <w:rFonts w:ascii="Arial Narrow" w:hAnsi="Arial Narrow"/>
        </w:rPr>
        <w:t xml:space="preserve">El consejo de administración podrá requerir la presencia de notario que levante acta de la reunión y estará obligado a hacerlo, cuando lo exija la normativa aplicable, en caso de convocarla para su celebración por medios exclusivamente telemáticos conforme al artículo 20 anterior, así como siempre que con 5 días de antelación al previsto para su celebración lo soliciten accionistas que representen, al menos, el 1% del capital social. En ambos casos, el acta notarial no necesitará ser aprobada y tendrá la consideración de acta de la junta general de accionistas. </w:t>
      </w:r>
    </w:p>
    <w:p w14:paraId="37CD0D42" w14:textId="77777777" w:rsidR="00896040" w:rsidRPr="00E87718" w:rsidRDefault="00E87718">
      <w:pPr>
        <w:numPr>
          <w:ilvl w:val="0"/>
          <w:numId w:val="27"/>
        </w:numPr>
        <w:ind w:right="0" w:hanging="713"/>
        <w:rPr>
          <w:rFonts w:ascii="Arial Narrow" w:hAnsi="Arial Narrow"/>
        </w:rPr>
      </w:pPr>
      <w:r w:rsidRPr="00E87718">
        <w:rPr>
          <w:rFonts w:ascii="Arial Narrow" w:hAnsi="Arial Narrow"/>
        </w:rPr>
        <w:t xml:space="preserve">Las certificaciones de las actas serán expedidas por el Secretario del consejo de administración, o, en su caso, por el Vicesecretario, con el visto bueno del Presidente o, en su caso, del Vicepresidente, y los acuerdos se elevarán a público por las personas legitimadas para ello. </w:t>
      </w:r>
    </w:p>
    <w:p w14:paraId="50827F0F" w14:textId="77777777" w:rsidR="00896040" w:rsidRPr="00E87718" w:rsidRDefault="00E87718">
      <w:pPr>
        <w:pStyle w:val="Heading2"/>
        <w:ind w:left="150" w:right="147"/>
        <w:rPr>
          <w:rFonts w:ascii="Arial Narrow" w:hAnsi="Arial Narrow"/>
        </w:rPr>
      </w:pPr>
      <w:r w:rsidRPr="00E87718">
        <w:rPr>
          <w:rFonts w:ascii="Arial Narrow" w:hAnsi="Arial Narrow"/>
        </w:rPr>
        <w:t>SECCIÓN II.- EL CONSEJO DE ADMINISTRACIÓN</w:t>
      </w:r>
      <w:r w:rsidRPr="00E87718">
        <w:rPr>
          <w:rFonts w:ascii="Arial Narrow" w:hAnsi="Arial Narrow"/>
          <w:b w:val="0"/>
        </w:rPr>
        <w:t xml:space="preserve"> </w:t>
      </w:r>
    </w:p>
    <w:p w14:paraId="3951335F" w14:textId="77777777" w:rsidR="00896040" w:rsidRPr="00E87718" w:rsidRDefault="00E87718">
      <w:pPr>
        <w:pStyle w:val="Heading1"/>
        <w:spacing w:after="173"/>
        <w:ind w:left="-5" w:right="0"/>
        <w:rPr>
          <w:rFonts w:ascii="Arial Narrow" w:hAnsi="Arial Narrow"/>
        </w:rPr>
      </w:pPr>
      <w:bookmarkStart w:id="29" w:name="_Toc31111"/>
      <w:r w:rsidRPr="00E87718">
        <w:rPr>
          <w:rFonts w:ascii="Arial Narrow" w:hAnsi="Arial Narrow"/>
        </w:rPr>
        <w:t xml:space="preserve">ARTÍCULO 27. CONSEJO DE ADMINISTRACIÓN </w:t>
      </w:r>
      <w:bookmarkEnd w:id="29"/>
    </w:p>
    <w:p w14:paraId="7B2CA3F1" w14:textId="77777777" w:rsidR="00896040" w:rsidRPr="00E87718" w:rsidRDefault="00E87718">
      <w:pPr>
        <w:numPr>
          <w:ilvl w:val="0"/>
          <w:numId w:val="28"/>
        </w:numPr>
        <w:ind w:right="0" w:hanging="713"/>
        <w:rPr>
          <w:rFonts w:ascii="Arial Narrow" w:hAnsi="Arial Narrow"/>
        </w:rPr>
      </w:pPr>
      <w:r w:rsidRPr="00E87718">
        <w:rPr>
          <w:rFonts w:ascii="Arial Narrow" w:hAnsi="Arial Narrow"/>
        </w:rPr>
        <w:t xml:space="preserve">La Sociedad está administrada y regida por un consejo de administración.  </w:t>
      </w:r>
    </w:p>
    <w:p w14:paraId="7A9A4BFC" w14:textId="77777777" w:rsidR="00896040" w:rsidRPr="00E87718" w:rsidRDefault="00E87718">
      <w:pPr>
        <w:numPr>
          <w:ilvl w:val="0"/>
          <w:numId w:val="28"/>
        </w:numPr>
        <w:spacing w:after="125"/>
        <w:ind w:right="0" w:hanging="713"/>
        <w:rPr>
          <w:rFonts w:ascii="Arial Narrow" w:hAnsi="Arial Narrow"/>
        </w:rPr>
      </w:pPr>
      <w:r w:rsidRPr="00E87718">
        <w:rPr>
          <w:rFonts w:ascii="Arial Narrow" w:hAnsi="Arial Narrow"/>
        </w:rPr>
        <w:t xml:space="preserve">El consejo de administración se regirá por las normas legales que le sean de aplicación y por estos Estatutos Sociales. El consejo de administración podrá desarrollar y completar tales previsiones por medio del oportuno Reglamento del consejo de administración, de cuya aprobación, en su caso, informará a la junta general de accionistas. </w:t>
      </w:r>
    </w:p>
    <w:p w14:paraId="0C61F112" w14:textId="77777777" w:rsidR="00896040" w:rsidRPr="00E87718" w:rsidRDefault="00E87718">
      <w:pPr>
        <w:pStyle w:val="Heading1"/>
        <w:spacing w:after="173"/>
        <w:ind w:left="-5" w:right="0"/>
        <w:rPr>
          <w:rFonts w:ascii="Arial Narrow" w:hAnsi="Arial Narrow"/>
        </w:rPr>
      </w:pPr>
      <w:bookmarkStart w:id="30" w:name="_Toc31112"/>
      <w:r w:rsidRPr="00E87718">
        <w:rPr>
          <w:rFonts w:ascii="Arial Narrow" w:hAnsi="Arial Narrow"/>
        </w:rPr>
        <w:t xml:space="preserve">ARTÍCULO 28. COMPOSICIÓN DEL CONSEJO DE ADMINISTRACIÓN </w:t>
      </w:r>
      <w:bookmarkEnd w:id="30"/>
    </w:p>
    <w:p w14:paraId="2469F005" w14:textId="77777777" w:rsidR="00896040" w:rsidRPr="00E87718" w:rsidRDefault="00E87718">
      <w:pPr>
        <w:numPr>
          <w:ilvl w:val="0"/>
          <w:numId w:val="29"/>
        </w:numPr>
        <w:ind w:right="0" w:hanging="713"/>
        <w:rPr>
          <w:rFonts w:ascii="Arial Narrow" w:hAnsi="Arial Narrow"/>
        </w:rPr>
      </w:pPr>
      <w:r w:rsidRPr="00E87718">
        <w:rPr>
          <w:rFonts w:ascii="Arial Narrow" w:hAnsi="Arial Narrow"/>
        </w:rPr>
        <w:t xml:space="preserve">El consejo de administración estará formado por un número de miembros no inferior a 3 ni superior a 12. </w:t>
      </w:r>
    </w:p>
    <w:p w14:paraId="0F29B74D" w14:textId="77777777" w:rsidR="00896040" w:rsidRPr="00E87718" w:rsidRDefault="00E87718">
      <w:pPr>
        <w:numPr>
          <w:ilvl w:val="0"/>
          <w:numId w:val="29"/>
        </w:numPr>
        <w:ind w:right="0" w:hanging="713"/>
        <w:rPr>
          <w:rFonts w:ascii="Arial Narrow" w:hAnsi="Arial Narrow"/>
        </w:rPr>
      </w:pPr>
      <w:r w:rsidRPr="00E87718">
        <w:rPr>
          <w:rFonts w:ascii="Arial Narrow" w:hAnsi="Arial Narrow"/>
        </w:rPr>
        <w:t xml:space="preserve">Compete a la junta general de accionistas la fijación del número de consejeros. A este efecto procederá directamente mediante la fijación de dicho número por medio de acuerdo expreso o, indirectamente, mediante la provisión de vacantes o el nombramiento de nuevos consejeros, dentro del límite máximo establecido en el apartado anterior. </w:t>
      </w:r>
    </w:p>
    <w:p w14:paraId="4E69C363" w14:textId="77777777" w:rsidR="00896040" w:rsidRPr="00E87718" w:rsidRDefault="00E87718">
      <w:pPr>
        <w:numPr>
          <w:ilvl w:val="0"/>
          <w:numId w:val="29"/>
        </w:numPr>
        <w:spacing w:after="135"/>
        <w:ind w:right="0" w:hanging="713"/>
        <w:rPr>
          <w:rFonts w:ascii="Arial Narrow" w:hAnsi="Arial Narrow"/>
        </w:rPr>
      </w:pPr>
      <w:r w:rsidRPr="00E87718">
        <w:rPr>
          <w:rFonts w:ascii="Arial Narrow" w:hAnsi="Arial Narrow"/>
        </w:rPr>
        <w:t xml:space="preserve">Para ser consejero no se requerirá la condición de accionista de la Sociedad. </w:t>
      </w:r>
    </w:p>
    <w:p w14:paraId="4A799291" w14:textId="77777777" w:rsidR="00896040" w:rsidRPr="00E87718" w:rsidRDefault="00E87718">
      <w:pPr>
        <w:pStyle w:val="Heading1"/>
        <w:spacing w:after="173"/>
        <w:ind w:left="-5" w:right="0"/>
        <w:rPr>
          <w:rFonts w:ascii="Arial Narrow" w:hAnsi="Arial Narrow"/>
        </w:rPr>
      </w:pPr>
      <w:bookmarkStart w:id="31" w:name="_Toc31113"/>
      <w:r w:rsidRPr="00E87718">
        <w:rPr>
          <w:rFonts w:ascii="Arial Narrow" w:hAnsi="Arial Narrow"/>
        </w:rPr>
        <w:t xml:space="preserve">ARTÍCULO 29. DURACIÓN DEL CARGO </w:t>
      </w:r>
      <w:bookmarkEnd w:id="31"/>
    </w:p>
    <w:p w14:paraId="34F8AA34" w14:textId="77777777" w:rsidR="00896040" w:rsidRPr="00E87718" w:rsidRDefault="00E87718">
      <w:pPr>
        <w:numPr>
          <w:ilvl w:val="0"/>
          <w:numId w:val="30"/>
        </w:numPr>
        <w:ind w:right="0" w:hanging="713"/>
        <w:rPr>
          <w:rFonts w:ascii="Arial Narrow" w:hAnsi="Arial Narrow"/>
        </w:rPr>
      </w:pPr>
      <w:r w:rsidRPr="00E87718">
        <w:rPr>
          <w:rFonts w:ascii="Arial Narrow" w:hAnsi="Arial Narrow"/>
        </w:rPr>
        <w:t xml:space="preserve">Los administradores ejercerán su cargo, salvo en caso de cese, dimisión, fallecimiento o incapacidad, durante el plazo de 6 años, pudiendo ser reelegidos una o más veces por períodos de igual duración. </w:t>
      </w:r>
    </w:p>
    <w:p w14:paraId="42A66B73" w14:textId="77777777" w:rsidR="00896040" w:rsidRPr="00E87718" w:rsidRDefault="00E87718">
      <w:pPr>
        <w:numPr>
          <w:ilvl w:val="0"/>
          <w:numId w:val="30"/>
        </w:numPr>
        <w:spacing w:after="125"/>
        <w:ind w:right="0" w:hanging="713"/>
        <w:rPr>
          <w:rFonts w:ascii="Arial Narrow" w:hAnsi="Arial Narrow"/>
        </w:rPr>
      </w:pPr>
      <w:r w:rsidRPr="00E87718">
        <w:rPr>
          <w:rFonts w:ascii="Arial Narrow" w:hAnsi="Arial Narrow"/>
        </w:rPr>
        <w:lastRenderedPageBreak/>
        <w:t xml:space="preserve">El nombramiento de los consejeros caducará cuando, vencido el plazo, se haya celebrado junta general o haya transcurrido el plazo para la celebración de la junta que ha de resolver sobre la aprobación de las cuentas del ejercicio anterior. </w:t>
      </w:r>
    </w:p>
    <w:p w14:paraId="0574FD76" w14:textId="77777777" w:rsidR="00896040" w:rsidRPr="00E87718" w:rsidRDefault="00E87718">
      <w:pPr>
        <w:pStyle w:val="Heading1"/>
        <w:ind w:left="-5" w:right="0"/>
        <w:rPr>
          <w:rFonts w:ascii="Arial Narrow" w:hAnsi="Arial Narrow"/>
        </w:rPr>
      </w:pPr>
      <w:bookmarkStart w:id="32" w:name="_Toc31114"/>
      <w:r w:rsidRPr="00E87718">
        <w:rPr>
          <w:rFonts w:ascii="Arial Narrow" w:hAnsi="Arial Narrow"/>
        </w:rPr>
        <w:t xml:space="preserve">ARTÍCULO 30. RETRIBUCIÓN </w:t>
      </w:r>
      <w:bookmarkEnd w:id="32"/>
    </w:p>
    <w:p w14:paraId="742C53CF" w14:textId="77777777" w:rsidR="00896040" w:rsidRPr="00E87718" w:rsidRDefault="00E87718">
      <w:pPr>
        <w:spacing w:after="127"/>
        <w:ind w:left="-15" w:right="0" w:firstLine="0"/>
        <w:rPr>
          <w:rFonts w:ascii="Arial Narrow" w:hAnsi="Arial Narrow"/>
        </w:rPr>
      </w:pPr>
      <w:r w:rsidRPr="00E87718">
        <w:rPr>
          <w:rFonts w:ascii="Arial Narrow" w:hAnsi="Arial Narrow"/>
        </w:rPr>
        <w:t xml:space="preserve">El cargo de administrador es gratuito. </w:t>
      </w:r>
    </w:p>
    <w:p w14:paraId="63981206" w14:textId="77777777" w:rsidR="00896040" w:rsidRPr="00E87718" w:rsidRDefault="00E87718">
      <w:pPr>
        <w:pStyle w:val="Heading1"/>
        <w:ind w:left="-5" w:right="0"/>
        <w:rPr>
          <w:rFonts w:ascii="Arial Narrow" w:hAnsi="Arial Narrow"/>
        </w:rPr>
      </w:pPr>
      <w:bookmarkStart w:id="33" w:name="_Toc31115"/>
      <w:r w:rsidRPr="00E87718">
        <w:rPr>
          <w:rFonts w:ascii="Arial Narrow" w:hAnsi="Arial Narrow"/>
        </w:rPr>
        <w:t xml:space="preserve">ARTÍCULO 31. NOMBRAMIENTO DE PERSONA JURÍDICA EN EL CARGO DE ADMINISTRADOR </w:t>
      </w:r>
      <w:bookmarkEnd w:id="33"/>
    </w:p>
    <w:p w14:paraId="5BF86AB0" w14:textId="77777777" w:rsidR="00896040" w:rsidRPr="00E87718" w:rsidRDefault="00E87718">
      <w:pPr>
        <w:ind w:left="-15" w:right="0" w:firstLine="0"/>
        <w:rPr>
          <w:rFonts w:ascii="Arial Narrow" w:hAnsi="Arial Narrow"/>
        </w:rPr>
      </w:pPr>
      <w:r w:rsidRPr="00E87718">
        <w:rPr>
          <w:rFonts w:ascii="Arial Narrow" w:hAnsi="Arial Narrow"/>
        </w:rPr>
        <w:t xml:space="preserve">En caso de ser nombrado administrador una persona jurídica, será necesario que ésta designe una sola persona natural para el ejercicio permanente de las funciones propias del cargo. La revocación de su representante por la persona jurídica administradora no producirá efecto en tanto no designe a la persona que le sustituya. Esta designación se inscribirá en el Registro Mercantil. </w:t>
      </w:r>
    </w:p>
    <w:p w14:paraId="6421BB1A" w14:textId="77777777" w:rsidR="00896040" w:rsidRPr="00E87718" w:rsidRDefault="00E87718">
      <w:pPr>
        <w:pStyle w:val="Heading1"/>
        <w:spacing w:after="173"/>
        <w:ind w:left="-5" w:right="0"/>
        <w:rPr>
          <w:rFonts w:ascii="Arial Narrow" w:hAnsi="Arial Narrow"/>
        </w:rPr>
      </w:pPr>
      <w:bookmarkStart w:id="34" w:name="_Toc31116"/>
      <w:r w:rsidRPr="00E87718">
        <w:rPr>
          <w:rFonts w:ascii="Arial Narrow" w:hAnsi="Arial Narrow"/>
        </w:rPr>
        <w:t xml:space="preserve">ARTÍCULO 32. DESIGNACIÓN DE CARGOS DEL CONSEJO DE ADMINISTRACIÓN </w:t>
      </w:r>
      <w:bookmarkEnd w:id="34"/>
    </w:p>
    <w:p w14:paraId="7D13B420" w14:textId="77777777" w:rsidR="00896040" w:rsidRPr="00E87718" w:rsidRDefault="00E87718">
      <w:pPr>
        <w:numPr>
          <w:ilvl w:val="0"/>
          <w:numId w:val="31"/>
        </w:numPr>
        <w:ind w:right="0" w:hanging="713"/>
        <w:rPr>
          <w:rFonts w:ascii="Arial Narrow" w:hAnsi="Arial Narrow"/>
        </w:rPr>
      </w:pPr>
      <w:r w:rsidRPr="00E87718">
        <w:rPr>
          <w:rFonts w:ascii="Arial Narrow" w:hAnsi="Arial Narrow"/>
        </w:rPr>
        <w:t xml:space="preserve">El consejo de administración nombrará entre sus miembros un Presidente y podrá nombrar a uno o varios Vicepresidentes. El Vicepresidente Primero, en su caso, sustituirá al Presidente en caso de imposibilidad o ausencia, y será a su vez sustituido en caso de necesidad por el Vicepresidente Segundo, y así sucesivamente. </w:t>
      </w:r>
    </w:p>
    <w:p w14:paraId="77F22E1A" w14:textId="77777777" w:rsidR="00896040" w:rsidRPr="00E87718" w:rsidRDefault="00E87718">
      <w:pPr>
        <w:numPr>
          <w:ilvl w:val="0"/>
          <w:numId w:val="31"/>
        </w:numPr>
        <w:spacing w:after="125"/>
        <w:ind w:right="0" w:hanging="713"/>
        <w:rPr>
          <w:rFonts w:ascii="Arial Narrow" w:hAnsi="Arial Narrow"/>
        </w:rPr>
      </w:pPr>
      <w:r w:rsidRPr="00E87718">
        <w:rPr>
          <w:rFonts w:ascii="Arial Narrow" w:hAnsi="Arial Narrow"/>
        </w:rPr>
        <w:t xml:space="preserve">El consejo de administración nombrará un Secretario y podrá nombrar un Vicesecretario, los cuales podrán no ser consejeros, en cuyo caso asistirán a las reuniones del consejo de administración con voz y sin voto. El Vicesecretario, si lo hubiera, sustituirá al Secretario en caso de que éste no estuviera presente en la reunión por cualquier motivo y, si este también faltase, será sustituido por el consejero que el consejo designe en cada caso. </w:t>
      </w:r>
    </w:p>
    <w:p w14:paraId="20DF8CAA" w14:textId="77777777" w:rsidR="00896040" w:rsidRPr="00E87718" w:rsidRDefault="00E87718">
      <w:pPr>
        <w:pStyle w:val="Heading1"/>
        <w:spacing w:after="180"/>
        <w:ind w:left="-5" w:right="0"/>
        <w:rPr>
          <w:rFonts w:ascii="Arial Narrow" w:hAnsi="Arial Narrow"/>
        </w:rPr>
      </w:pPr>
      <w:bookmarkStart w:id="35" w:name="_Toc31117"/>
      <w:r w:rsidRPr="00E87718">
        <w:rPr>
          <w:rFonts w:ascii="Arial Narrow" w:hAnsi="Arial Narrow"/>
        </w:rPr>
        <w:t xml:space="preserve">ARTÍCULO 33. REUNIONES DEL CONSEJO DE ADMINISTRACIÓN </w:t>
      </w:r>
      <w:bookmarkEnd w:id="35"/>
    </w:p>
    <w:p w14:paraId="3B241AEB" w14:textId="77777777" w:rsidR="00896040" w:rsidRPr="00E87718" w:rsidRDefault="00E87718">
      <w:pPr>
        <w:numPr>
          <w:ilvl w:val="0"/>
          <w:numId w:val="32"/>
        </w:numPr>
        <w:spacing w:after="166"/>
        <w:ind w:right="0" w:hanging="720"/>
        <w:rPr>
          <w:rFonts w:ascii="Arial Narrow" w:hAnsi="Arial Narrow"/>
        </w:rPr>
      </w:pPr>
      <w:r w:rsidRPr="00E87718">
        <w:rPr>
          <w:rFonts w:ascii="Arial Narrow" w:hAnsi="Arial Narrow"/>
          <w:sz w:val="23"/>
        </w:rPr>
        <w:t xml:space="preserve">El consejo de administración se reunirá con la frecuencia precisa para desempeñar con eficacia sus funciones y, al menos, una vez al trimestre. </w:t>
      </w:r>
      <w:r w:rsidRPr="00E87718">
        <w:rPr>
          <w:rFonts w:ascii="Arial Narrow" w:hAnsi="Arial Narrow"/>
        </w:rPr>
        <w:t xml:space="preserve">El Presidente podrá, además, convocar el </w:t>
      </w:r>
      <w:r w:rsidRPr="00E87718">
        <w:rPr>
          <w:rFonts w:ascii="Arial Narrow" w:hAnsi="Arial Narrow"/>
          <w:sz w:val="23"/>
        </w:rPr>
        <w:t xml:space="preserve">consejo de administración </w:t>
      </w:r>
      <w:r w:rsidRPr="00E87718">
        <w:rPr>
          <w:rFonts w:ascii="Arial Narrow" w:hAnsi="Arial Narrow"/>
        </w:rPr>
        <w:t xml:space="preserve">a iniciativa propia en cualquier momento. </w:t>
      </w:r>
    </w:p>
    <w:p w14:paraId="732975F2" w14:textId="77777777" w:rsidR="00896040" w:rsidRPr="00E87718" w:rsidRDefault="00E87718">
      <w:pPr>
        <w:numPr>
          <w:ilvl w:val="0"/>
          <w:numId w:val="32"/>
        </w:numPr>
        <w:ind w:right="0" w:hanging="720"/>
        <w:rPr>
          <w:rFonts w:ascii="Arial Narrow" w:hAnsi="Arial Narrow"/>
        </w:rPr>
      </w:pPr>
      <w:r w:rsidRPr="00E87718">
        <w:rPr>
          <w:rFonts w:ascii="Arial Narrow" w:hAnsi="Arial Narrow"/>
        </w:rPr>
        <w:t xml:space="preserve">El Presidente estará obligado a convocar el consejo de administración cuando así lo solicite un tercio de los </w:t>
      </w:r>
      <w:r w:rsidRPr="00E87718">
        <w:rPr>
          <w:rFonts w:ascii="Arial Narrow" w:hAnsi="Arial Narrow"/>
          <w:sz w:val="23"/>
        </w:rPr>
        <w:t>consejeros</w:t>
      </w:r>
      <w:r w:rsidRPr="00E87718">
        <w:rPr>
          <w:rFonts w:ascii="Arial Narrow" w:hAnsi="Arial Narrow"/>
        </w:rPr>
        <w:t xml:space="preserve">, en cuyo caso deberá convocarlo, por cualquier medio escrito dirigido personalmente a cada consejero, para reunirse dentro de los 15 días siguientes a la petición. </w:t>
      </w:r>
    </w:p>
    <w:p w14:paraId="189EB72F" w14:textId="77777777" w:rsidR="00896040" w:rsidRPr="00E87718" w:rsidRDefault="00E87718">
      <w:pPr>
        <w:numPr>
          <w:ilvl w:val="0"/>
          <w:numId w:val="32"/>
        </w:numPr>
        <w:ind w:right="0" w:hanging="720"/>
        <w:rPr>
          <w:rFonts w:ascii="Arial Narrow" w:hAnsi="Arial Narrow"/>
        </w:rPr>
      </w:pPr>
      <w:r w:rsidRPr="00E87718">
        <w:rPr>
          <w:rFonts w:ascii="Arial Narrow" w:hAnsi="Arial Narrow"/>
        </w:rPr>
        <w:t xml:space="preserve">Los consejeros que constituyan al menos un tercio de los miembros del </w:t>
      </w:r>
      <w:r w:rsidRPr="00E87718">
        <w:rPr>
          <w:rFonts w:ascii="Arial Narrow" w:hAnsi="Arial Narrow"/>
          <w:sz w:val="23"/>
        </w:rPr>
        <w:t xml:space="preserve">consejo de administración </w:t>
      </w:r>
      <w:r w:rsidRPr="00E87718">
        <w:rPr>
          <w:rFonts w:ascii="Arial Narrow" w:hAnsi="Arial Narrow"/>
        </w:rPr>
        <w:t xml:space="preserve">podrán convocarlo, indicando el orden del día, para su celebración en la localidad donde radique el domicilio social, si, previa petición al Presidente, éste sin causa justificada no hubiere hecho la convocatoria en el plazo de un mes. </w:t>
      </w:r>
    </w:p>
    <w:p w14:paraId="1BE639B4" w14:textId="77777777" w:rsidR="00896040" w:rsidRPr="00E87718" w:rsidRDefault="00E87718">
      <w:pPr>
        <w:numPr>
          <w:ilvl w:val="0"/>
          <w:numId w:val="32"/>
        </w:numPr>
        <w:spacing w:after="125"/>
        <w:ind w:right="0" w:hanging="720"/>
        <w:rPr>
          <w:rFonts w:ascii="Arial Narrow" w:hAnsi="Arial Narrow"/>
        </w:rPr>
      </w:pPr>
      <w:r w:rsidRPr="00E87718">
        <w:rPr>
          <w:rFonts w:ascii="Arial Narrow" w:hAnsi="Arial Narrow"/>
        </w:rPr>
        <w:t xml:space="preserve">La convocatoria de las sesiones ordinarias se efectuará por orden del Presidente o, en caso de imposibilidad de éste, por orden del Vicepresidente, por cualquier medio que permita tener constancia del envío de la convocatoria a los consejeros. La convocatoria se cursará con una antelación mínima de 3 días hábiles. Junto con la convocatoria, que incluirá siempre, salvo causa justificada, el orden del día de la sesión, se remitirá o pondrá a disposición del consejero la información que se juzgue necesaria. </w:t>
      </w:r>
    </w:p>
    <w:p w14:paraId="6A4067A2" w14:textId="77777777" w:rsidR="00896040" w:rsidRPr="00E87718" w:rsidRDefault="00E87718">
      <w:pPr>
        <w:ind w:left="720" w:right="0" w:firstLine="0"/>
        <w:rPr>
          <w:rFonts w:ascii="Arial Narrow" w:hAnsi="Arial Narrow"/>
        </w:rPr>
      </w:pPr>
      <w:r w:rsidRPr="00E87718">
        <w:rPr>
          <w:rFonts w:ascii="Arial Narrow" w:hAnsi="Arial Narrow"/>
        </w:rPr>
        <w:lastRenderedPageBreak/>
        <w:t xml:space="preserve">Sin perjuicio de lo </w:t>
      </w:r>
      <w:r w:rsidRPr="00E87718">
        <w:rPr>
          <w:rFonts w:ascii="Arial Narrow" w:hAnsi="Arial Narrow"/>
          <w:sz w:val="23"/>
        </w:rPr>
        <w:t>anterior</w:t>
      </w:r>
      <w:r w:rsidRPr="00E87718">
        <w:rPr>
          <w:rFonts w:ascii="Arial Narrow" w:hAnsi="Arial Narrow"/>
        </w:rPr>
        <w:t xml:space="preserve">, el consejo de administración se entenderá válidamente constituido sin necesidad de convocatoria si, presentes o representados todos sus miembros, aceptasen por unanimidad la celebración de sesión y los puntos a tratar en el orden del día. </w:t>
      </w:r>
    </w:p>
    <w:p w14:paraId="43D4A95D" w14:textId="77777777" w:rsidR="00896040" w:rsidRPr="00E87718" w:rsidRDefault="00E87718">
      <w:pPr>
        <w:numPr>
          <w:ilvl w:val="0"/>
          <w:numId w:val="32"/>
        </w:numPr>
        <w:ind w:right="0" w:hanging="720"/>
        <w:rPr>
          <w:rFonts w:ascii="Arial Narrow" w:hAnsi="Arial Narrow"/>
        </w:rPr>
      </w:pPr>
      <w:r w:rsidRPr="00E87718">
        <w:rPr>
          <w:rFonts w:ascii="Arial Narrow" w:hAnsi="Arial Narrow"/>
        </w:rPr>
        <w:t xml:space="preserve">El Presidente del consejo de administración podrá convocar sesiones extraordinarias del consejo cuando, a su juicio, las circunstancias así lo justifiquen, sin que sean de aplicación en tales supuestos el plazo de antelación y los demás requisitos que se indican en el apartado anterior, a condición de que todos los consejeros </w:t>
      </w:r>
      <w:r w:rsidRPr="00E87718">
        <w:rPr>
          <w:rFonts w:ascii="Arial Narrow" w:hAnsi="Arial Narrow"/>
          <w:sz w:val="23"/>
        </w:rPr>
        <w:t>hayan</w:t>
      </w:r>
      <w:r w:rsidRPr="00E87718">
        <w:rPr>
          <w:rFonts w:ascii="Arial Narrow" w:hAnsi="Arial Narrow"/>
        </w:rPr>
        <w:t xml:space="preserve"> podido tener noticia de la convocatoria y se habiliten los medios para que puedan participar a distancia, mediante telecomunicación, si no pudieran hacerlo presencialmente, o delegar su voto. No obstante lo anterior, se procurará que </w:t>
      </w:r>
    </w:p>
    <w:p w14:paraId="507223C2" w14:textId="77777777" w:rsidR="00896040" w:rsidRPr="00E87718" w:rsidRDefault="00E87718">
      <w:pPr>
        <w:ind w:left="720" w:right="0" w:firstLine="0"/>
        <w:rPr>
          <w:rFonts w:ascii="Arial Narrow" w:hAnsi="Arial Narrow"/>
        </w:rPr>
      </w:pPr>
      <w:r w:rsidRPr="00E87718">
        <w:rPr>
          <w:rFonts w:ascii="Arial Narrow" w:hAnsi="Arial Narrow"/>
        </w:rPr>
        <w:t xml:space="preserve">la documentación que, en su caso, deba proporcionarse a los consejeros se entregue con antelación suficiente. </w:t>
      </w:r>
    </w:p>
    <w:p w14:paraId="45D2B48D" w14:textId="77777777" w:rsidR="00896040" w:rsidRPr="00E87718" w:rsidRDefault="00E87718">
      <w:pPr>
        <w:numPr>
          <w:ilvl w:val="0"/>
          <w:numId w:val="32"/>
        </w:numPr>
        <w:ind w:right="0" w:hanging="720"/>
        <w:rPr>
          <w:rFonts w:ascii="Arial Narrow" w:hAnsi="Arial Narrow"/>
        </w:rPr>
      </w:pPr>
      <w:r w:rsidRPr="00E87718">
        <w:rPr>
          <w:rFonts w:ascii="Arial Narrow" w:hAnsi="Arial Narrow"/>
        </w:rPr>
        <w:t xml:space="preserve">Las reuniones tendrán lugar, de ordinario, en el domicilio social, pero podrán también celebrarse en otro lugar, ya sea en el territorio nacional o en el extranjero, que determine el Presidente. </w:t>
      </w:r>
    </w:p>
    <w:p w14:paraId="3F654E5A" w14:textId="77777777" w:rsidR="00896040" w:rsidRPr="00E87718" w:rsidRDefault="00E87718">
      <w:pPr>
        <w:numPr>
          <w:ilvl w:val="0"/>
          <w:numId w:val="32"/>
        </w:numPr>
        <w:spacing w:after="125"/>
        <w:ind w:right="0" w:hanging="720"/>
        <w:rPr>
          <w:rFonts w:ascii="Arial Narrow" w:hAnsi="Arial Narrow"/>
        </w:rPr>
      </w:pPr>
      <w:r w:rsidRPr="00E87718">
        <w:rPr>
          <w:rFonts w:ascii="Arial Narrow" w:hAnsi="Arial Narrow"/>
        </w:rPr>
        <w:t xml:space="preserve">El consejo de administración podrá celebrarse telemáticamente en varios lugares conectados por sistemas que permitan el reconocimiento e identificación de los asistentes, la permanente comunicación entre los concurrentes independientemente del lugar en que se encuentren, así como la intervención y emisión del voto, todo ello en tiempo real, siempre que ninguno de los consejeros se oponga a este procedimiento, dispongan de los medios necesarios para ello y se reconozcan recíprocamente. </w:t>
      </w:r>
    </w:p>
    <w:p w14:paraId="2C7BB753" w14:textId="77777777" w:rsidR="00896040" w:rsidRPr="00E87718" w:rsidRDefault="00E87718">
      <w:pPr>
        <w:ind w:left="720" w:right="0" w:firstLine="0"/>
        <w:rPr>
          <w:rFonts w:ascii="Arial Narrow" w:hAnsi="Arial Narrow"/>
        </w:rPr>
      </w:pPr>
      <w:r w:rsidRPr="00E87718">
        <w:rPr>
          <w:rFonts w:ascii="Arial Narrow" w:hAnsi="Arial Narrow"/>
        </w:rPr>
        <w:t xml:space="preserve">Los asistentes a cualquiera de los lugares se considerarán, a todos los efectos relativos al consejo de administración, como asistentes a la misma y única reunión. La sesión se entenderá celebrada en el domicilio social. </w:t>
      </w:r>
    </w:p>
    <w:p w14:paraId="2134C2D2" w14:textId="77777777" w:rsidR="00896040" w:rsidRPr="00E87718" w:rsidRDefault="00E87718">
      <w:pPr>
        <w:numPr>
          <w:ilvl w:val="0"/>
          <w:numId w:val="32"/>
        </w:numPr>
        <w:spacing w:after="125"/>
        <w:ind w:right="0" w:hanging="720"/>
        <w:rPr>
          <w:rFonts w:ascii="Arial Narrow" w:hAnsi="Arial Narrow"/>
        </w:rPr>
      </w:pPr>
      <w:r w:rsidRPr="00E87718">
        <w:rPr>
          <w:rFonts w:ascii="Arial Narrow" w:hAnsi="Arial Narrow"/>
        </w:rPr>
        <w:t xml:space="preserve">El consejo de administración podrá adoptar sus acuerdos por escrito y sin sesión cuando ningún consejero se oponga a este procedimiento, conforme se establece en la legislación vigente. </w:t>
      </w:r>
    </w:p>
    <w:p w14:paraId="0022B9B3" w14:textId="77777777" w:rsidR="00896040" w:rsidRPr="00E87718" w:rsidRDefault="00E87718">
      <w:pPr>
        <w:pStyle w:val="Heading1"/>
        <w:spacing w:after="173"/>
        <w:ind w:left="-5" w:right="0"/>
        <w:rPr>
          <w:rFonts w:ascii="Arial Narrow" w:hAnsi="Arial Narrow"/>
        </w:rPr>
      </w:pPr>
      <w:bookmarkStart w:id="36" w:name="_Toc31118"/>
      <w:r w:rsidRPr="00E87718">
        <w:rPr>
          <w:rFonts w:ascii="Arial Narrow" w:hAnsi="Arial Narrow"/>
        </w:rPr>
        <w:t xml:space="preserve">ARTÍCULO 34. ORGANIZACIÓN Y FUNCIONAMIENTO DEL CONSEJO DE ADMINISTRACIÓN </w:t>
      </w:r>
      <w:bookmarkEnd w:id="36"/>
    </w:p>
    <w:p w14:paraId="4F3ABF79" w14:textId="77777777" w:rsidR="00896040" w:rsidRPr="00E87718" w:rsidRDefault="00E87718">
      <w:pPr>
        <w:numPr>
          <w:ilvl w:val="0"/>
          <w:numId w:val="33"/>
        </w:numPr>
        <w:ind w:right="0" w:hanging="713"/>
        <w:rPr>
          <w:rFonts w:ascii="Arial Narrow" w:hAnsi="Arial Narrow"/>
        </w:rPr>
      </w:pPr>
      <w:r w:rsidRPr="00E87718">
        <w:rPr>
          <w:rFonts w:ascii="Arial Narrow" w:hAnsi="Arial Narrow"/>
        </w:rPr>
        <w:t xml:space="preserve">El consejo de administración quedará válidamente constituido cuando concurran a la reunión, presentes o representados por otro consejero, la mitad más uno de sus miembros.  </w:t>
      </w:r>
    </w:p>
    <w:p w14:paraId="1BD06EAF" w14:textId="77777777" w:rsidR="00896040" w:rsidRPr="00E87718" w:rsidRDefault="00E87718">
      <w:pPr>
        <w:numPr>
          <w:ilvl w:val="0"/>
          <w:numId w:val="33"/>
        </w:numPr>
        <w:ind w:right="0" w:hanging="713"/>
        <w:rPr>
          <w:rFonts w:ascii="Arial Narrow" w:hAnsi="Arial Narrow"/>
        </w:rPr>
      </w:pPr>
      <w:r w:rsidRPr="00E87718">
        <w:rPr>
          <w:rFonts w:ascii="Arial Narrow" w:hAnsi="Arial Narrow"/>
        </w:rPr>
        <w:t xml:space="preserve">Los consejeros podrán emitir su voto y conferir su representación a favor de otro consejero. La representación se conferirá por escrito, necesariamente a favor de otro consejero, y con carácter especial para cada sesión, mediante carta dirigida al Presidente.  </w:t>
      </w:r>
    </w:p>
    <w:p w14:paraId="2632FCC1" w14:textId="77777777" w:rsidR="00896040" w:rsidRPr="00E87718" w:rsidRDefault="00E87718">
      <w:pPr>
        <w:numPr>
          <w:ilvl w:val="0"/>
          <w:numId w:val="33"/>
        </w:numPr>
        <w:ind w:right="0" w:hanging="713"/>
        <w:rPr>
          <w:rFonts w:ascii="Arial Narrow" w:hAnsi="Arial Narrow"/>
        </w:rPr>
      </w:pPr>
      <w:r w:rsidRPr="00E87718">
        <w:rPr>
          <w:rFonts w:ascii="Arial Narrow" w:hAnsi="Arial Narrow"/>
        </w:rPr>
        <w:t xml:space="preserve">Los acuerdos se adoptarán, salvo los que la normativa aplicable o estos Estatutos Sociales exijan otra mayoría, por mayoría absoluta de los consejeros asistentes, presentes o representados, a la reunión. En caso de empate en las votaciones el voto personal del Presidente no será dirimente. </w:t>
      </w:r>
    </w:p>
    <w:p w14:paraId="0D172F0A" w14:textId="77777777" w:rsidR="00896040" w:rsidRPr="00E87718" w:rsidRDefault="00E87718">
      <w:pPr>
        <w:numPr>
          <w:ilvl w:val="0"/>
          <w:numId w:val="33"/>
        </w:numPr>
        <w:ind w:right="0" w:hanging="713"/>
        <w:rPr>
          <w:rFonts w:ascii="Arial Narrow" w:hAnsi="Arial Narrow"/>
        </w:rPr>
      </w:pPr>
      <w:r w:rsidRPr="00E87718">
        <w:rPr>
          <w:rFonts w:ascii="Arial Narrow" w:hAnsi="Arial Narrow"/>
        </w:rPr>
        <w:t xml:space="preserve">El Presidente regulará los debates, dará la palabra y dirigirá las votaciones. Corresponde al Presidente el derecho de invitar a cualquier tercero, incluso a posibles representantes de la </w:t>
      </w:r>
      <w:r w:rsidRPr="00E87718">
        <w:rPr>
          <w:rFonts w:ascii="Arial Narrow" w:hAnsi="Arial Narrow"/>
        </w:rPr>
        <w:lastRenderedPageBreak/>
        <w:t xml:space="preserve">entidad que pudiera gestionar las inversiones de la Sociedad en cada momento para que participe en las reuniones celebradas por el consejo de administración. </w:t>
      </w:r>
    </w:p>
    <w:p w14:paraId="4D744B94" w14:textId="77777777" w:rsidR="00896040" w:rsidRPr="00E87718" w:rsidRDefault="00E87718">
      <w:pPr>
        <w:numPr>
          <w:ilvl w:val="0"/>
          <w:numId w:val="33"/>
        </w:numPr>
        <w:ind w:right="0" w:hanging="713"/>
        <w:rPr>
          <w:rFonts w:ascii="Arial Narrow" w:hAnsi="Arial Narrow"/>
        </w:rPr>
      </w:pPr>
      <w:r w:rsidRPr="00E87718">
        <w:rPr>
          <w:rFonts w:ascii="Arial Narrow" w:hAnsi="Arial Narrow"/>
        </w:rPr>
        <w:t xml:space="preserve">De las sesiones del consejo de administración se levantará acta, que se aprobará por el propio consejo de administración al final de la reunión o en otra posterior, y que firmarán, al menos, el Presidente, o el Vicepresidente en su caso, y el Secretario, o el Vicesecretario en su caso, o quienes hagan sus veces. El acta se transcribirá al correspondiente libro especial, expidiéndose los certificados de la misma por el Secretario del consejo de administración, o el Vicesecretario en su caso, con el visto bueno del Presidente, o el Vicepresidente en su caso. </w:t>
      </w:r>
    </w:p>
    <w:p w14:paraId="01844868" w14:textId="77777777" w:rsidR="00896040" w:rsidRPr="00E87718" w:rsidRDefault="00E87718">
      <w:pPr>
        <w:pStyle w:val="Heading1"/>
        <w:ind w:left="-5" w:right="0"/>
        <w:rPr>
          <w:rFonts w:ascii="Arial Narrow" w:hAnsi="Arial Narrow"/>
        </w:rPr>
      </w:pPr>
      <w:bookmarkStart w:id="37" w:name="_Toc31119"/>
      <w:r w:rsidRPr="00E87718">
        <w:rPr>
          <w:rFonts w:ascii="Arial Narrow" w:hAnsi="Arial Narrow"/>
        </w:rPr>
        <w:t xml:space="preserve">ARTÍCULO 35.- EXTENSIÓN DE LA REPRESENTACIÓN DEL ÓRGANO DE ADMINISTRACIÓN </w:t>
      </w:r>
      <w:bookmarkEnd w:id="37"/>
    </w:p>
    <w:p w14:paraId="4ADA76E0" w14:textId="77777777" w:rsidR="00896040" w:rsidRPr="00E87718" w:rsidRDefault="00E87718">
      <w:pPr>
        <w:spacing w:after="245"/>
        <w:ind w:left="-15" w:right="0" w:firstLine="0"/>
        <w:rPr>
          <w:rFonts w:ascii="Arial Narrow" w:hAnsi="Arial Narrow"/>
        </w:rPr>
      </w:pPr>
      <w:r w:rsidRPr="00E87718">
        <w:rPr>
          <w:rFonts w:ascii="Arial Narrow" w:hAnsi="Arial Narrow"/>
        </w:rPr>
        <w:t xml:space="preserve">La representación del </w:t>
      </w:r>
      <w:r w:rsidRPr="00E87718">
        <w:rPr>
          <w:rFonts w:ascii="Arial Narrow" w:hAnsi="Arial Narrow"/>
          <w:sz w:val="23"/>
        </w:rPr>
        <w:t>consejo</w:t>
      </w:r>
      <w:r w:rsidRPr="00E87718">
        <w:rPr>
          <w:rFonts w:ascii="Arial Narrow" w:hAnsi="Arial Narrow"/>
        </w:rPr>
        <w:t xml:space="preserve"> de administración se extenderá a todos los actos comprendidos en el objeto social delimitado en estos Estatutos Sociales, dentro del cual tendrá todas las facultades lo más ampliamente entendidas. </w:t>
      </w:r>
    </w:p>
    <w:p w14:paraId="3A0F58F3" w14:textId="77777777" w:rsidR="00896040" w:rsidRPr="00E87718" w:rsidRDefault="00E87718">
      <w:pPr>
        <w:pStyle w:val="Heading2"/>
        <w:ind w:left="150" w:right="91"/>
        <w:rPr>
          <w:rFonts w:ascii="Arial Narrow" w:hAnsi="Arial Narrow"/>
        </w:rPr>
      </w:pPr>
      <w:r w:rsidRPr="00E87718">
        <w:rPr>
          <w:rFonts w:ascii="Arial Narrow" w:hAnsi="Arial Narrow"/>
        </w:rPr>
        <w:t>SECCIÓN III.- ÓRGANOS DELEGADOS Y CONSULTIVOS DEL CONSEJO DE ADMINISTRACIÓN</w:t>
      </w:r>
      <w:r w:rsidRPr="00E87718">
        <w:rPr>
          <w:rFonts w:ascii="Arial Narrow" w:hAnsi="Arial Narrow"/>
          <w:b w:val="0"/>
        </w:rPr>
        <w:t xml:space="preserve"> </w:t>
      </w:r>
    </w:p>
    <w:p w14:paraId="79D444F4" w14:textId="77777777" w:rsidR="00896040" w:rsidRPr="00E87718" w:rsidRDefault="00E87718">
      <w:pPr>
        <w:pStyle w:val="Heading1"/>
        <w:spacing w:after="173"/>
        <w:ind w:left="-5" w:right="0"/>
        <w:rPr>
          <w:rFonts w:ascii="Arial Narrow" w:hAnsi="Arial Narrow"/>
        </w:rPr>
      </w:pPr>
      <w:bookmarkStart w:id="38" w:name="_Toc31120"/>
      <w:r w:rsidRPr="00E87718">
        <w:rPr>
          <w:rFonts w:ascii="Arial Narrow" w:hAnsi="Arial Narrow"/>
        </w:rPr>
        <w:t xml:space="preserve">ARTÍCULO 36. DELEGACIÓN DE FACULTADES </w:t>
      </w:r>
      <w:bookmarkEnd w:id="38"/>
    </w:p>
    <w:p w14:paraId="5F664D4F" w14:textId="77777777" w:rsidR="00896040" w:rsidRPr="00E87718" w:rsidRDefault="00E87718">
      <w:pPr>
        <w:numPr>
          <w:ilvl w:val="0"/>
          <w:numId w:val="34"/>
        </w:numPr>
        <w:ind w:right="0" w:hanging="713"/>
        <w:rPr>
          <w:rFonts w:ascii="Arial Narrow" w:hAnsi="Arial Narrow"/>
        </w:rPr>
      </w:pPr>
      <w:r w:rsidRPr="00E87718">
        <w:rPr>
          <w:rFonts w:ascii="Arial Narrow" w:hAnsi="Arial Narrow"/>
        </w:rPr>
        <w:t xml:space="preserve">Sin perjuicio de los apoderamientos que pueda conferir a cualquier persona, el consejo de administración podrá designar entre sus miembros y con carácter permanente una o varias comisiones ejecutivas, determinando las personas que deben componer dicha comisión, y podrá designar, asimismo, uno o varios consejeros delegados, determinando las personas que deben ejercer dichos cargos y su forma de actuar, pudiendo delegar en ellos, total o parcialmente, con carácter temporal o permanente, todas las facultades que no sean indelegables. </w:t>
      </w:r>
    </w:p>
    <w:p w14:paraId="72B0B586" w14:textId="77777777" w:rsidR="00896040" w:rsidRPr="00E87718" w:rsidRDefault="00E87718">
      <w:pPr>
        <w:numPr>
          <w:ilvl w:val="0"/>
          <w:numId w:val="34"/>
        </w:numPr>
        <w:ind w:right="0" w:hanging="713"/>
        <w:rPr>
          <w:rFonts w:ascii="Arial Narrow" w:hAnsi="Arial Narrow"/>
        </w:rPr>
      </w:pPr>
      <w:r w:rsidRPr="00E87718">
        <w:rPr>
          <w:rFonts w:ascii="Arial Narrow" w:hAnsi="Arial Narrow"/>
        </w:rPr>
        <w:t xml:space="preserve">La delegación permanente de alguna facultad del consejo de administración en la comisión ejecutiva o en el consejero delegado y la designación de los miembros del consejo de administración que hayan de ocupar tales cargos requerirán para su validez el voto favorable de las dos terceras partes de los miembros del consejo de administración y no producirán efecto alguno hasta su inscripción en el Registro Mercantil. </w:t>
      </w:r>
    </w:p>
    <w:p w14:paraId="0030D01E" w14:textId="77777777" w:rsidR="00896040" w:rsidRPr="00E87718" w:rsidRDefault="00E87718">
      <w:pPr>
        <w:numPr>
          <w:ilvl w:val="0"/>
          <w:numId w:val="34"/>
        </w:numPr>
        <w:ind w:right="0" w:hanging="713"/>
        <w:rPr>
          <w:rFonts w:ascii="Arial Narrow" w:hAnsi="Arial Narrow"/>
        </w:rPr>
      </w:pPr>
      <w:r w:rsidRPr="00E87718">
        <w:rPr>
          <w:rFonts w:ascii="Arial Narrow" w:hAnsi="Arial Narrow"/>
        </w:rPr>
        <w:t xml:space="preserve">El consejo de administración podrá constituir cualesquiera comisiones consultivas o asesoras, formadas por consejeros, con las funciones que se estimen oportunas. En ningún caso las comisiones que pudieran constituirse implicarán una limitación de las facultades atribuidas al consejo de administración. </w:t>
      </w:r>
    </w:p>
    <w:p w14:paraId="6BACBAE1" w14:textId="77777777" w:rsidR="00896040" w:rsidRPr="00E87718" w:rsidRDefault="00E87718">
      <w:pPr>
        <w:numPr>
          <w:ilvl w:val="0"/>
          <w:numId w:val="34"/>
        </w:numPr>
        <w:spacing w:after="244"/>
        <w:ind w:right="0" w:hanging="713"/>
        <w:rPr>
          <w:rFonts w:ascii="Arial Narrow" w:hAnsi="Arial Narrow"/>
        </w:rPr>
      </w:pPr>
      <w:r w:rsidRPr="00E87718">
        <w:rPr>
          <w:rFonts w:ascii="Arial Narrow" w:hAnsi="Arial Narrow"/>
        </w:rPr>
        <w:t xml:space="preserve">El consejo de administración podrá, igualmente, nombrar y revocar representantes o apoderados. </w:t>
      </w:r>
    </w:p>
    <w:p w14:paraId="5C8A3B7B" w14:textId="77777777" w:rsidR="00896040" w:rsidRPr="00E87718" w:rsidRDefault="00E87718">
      <w:pPr>
        <w:pStyle w:val="Heading1"/>
        <w:spacing w:after="248"/>
        <w:ind w:left="150" w:right="146"/>
        <w:jc w:val="center"/>
        <w:rPr>
          <w:rFonts w:ascii="Arial Narrow" w:hAnsi="Arial Narrow"/>
        </w:rPr>
      </w:pPr>
      <w:bookmarkStart w:id="39" w:name="_Toc31121"/>
      <w:r w:rsidRPr="00E87718">
        <w:rPr>
          <w:rFonts w:ascii="Arial Narrow" w:hAnsi="Arial Narrow"/>
        </w:rPr>
        <w:lastRenderedPageBreak/>
        <w:t xml:space="preserve">TÍTULO IV.- CUENTAS ANUALES </w:t>
      </w:r>
      <w:bookmarkEnd w:id="39"/>
    </w:p>
    <w:p w14:paraId="3E18BB92" w14:textId="77777777" w:rsidR="00896040" w:rsidRPr="00E87718" w:rsidRDefault="00E87718">
      <w:pPr>
        <w:pStyle w:val="Heading1"/>
        <w:ind w:left="-5" w:right="0"/>
        <w:rPr>
          <w:rFonts w:ascii="Arial Narrow" w:hAnsi="Arial Narrow"/>
        </w:rPr>
      </w:pPr>
      <w:bookmarkStart w:id="40" w:name="_Toc31122"/>
      <w:r w:rsidRPr="00E87718">
        <w:rPr>
          <w:rFonts w:ascii="Arial Narrow" w:hAnsi="Arial Narrow"/>
        </w:rPr>
        <w:t xml:space="preserve">ARTÍCULO 37. EJERCICIO SOCIAL </w:t>
      </w:r>
      <w:bookmarkEnd w:id="40"/>
    </w:p>
    <w:p w14:paraId="55E09A5E" w14:textId="77777777" w:rsidR="00896040" w:rsidRPr="00E87718" w:rsidRDefault="00E87718">
      <w:pPr>
        <w:spacing w:after="125"/>
        <w:ind w:left="-15" w:right="0" w:firstLine="0"/>
        <w:rPr>
          <w:rFonts w:ascii="Arial Narrow" w:hAnsi="Arial Narrow"/>
        </w:rPr>
      </w:pPr>
      <w:r w:rsidRPr="00E87718">
        <w:rPr>
          <w:rFonts w:ascii="Arial Narrow" w:hAnsi="Arial Narrow"/>
        </w:rPr>
        <w:t xml:space="preserve">El ejercicio social coincidirá con el año natural y comenzará el 1 de enero y terminará el 31 de diciembre de cada año. Por excepción, el primer ejercicio social de la Sociedad comenzó el día de su constitución y termina el 31 de diciembre del mismo año. </w:t>
      </w:r>
    </w:p>
    <w:p w14:paraId="248EE92F" w14:textId="77777777" w:rsidR="00896040" w:rsidRPr="00E87718" w:rsidRDefault="00E87718">
      <w:pPr>
        <w:pStyle w:val="Heading1"/>
        <w:spacing w:after="170"/>
        <w:ind w:left="-5" w:right="0"/>
        <w:rPr>
          <w:rFonts w:ascii="Arial Narrow" w:hAnsi="Arial Narrow"/>
        </w:rPr>
      </w:pPr>
      <w:bookmarkStart w:id="41" w:name="_Toc31123"/>
      <w:r w:rsidRPr="00E87718">
        <w:rPr>
          <w:rFonts w:ascii="Arial Narrow" w:hAnsi="Arial Narrow"/>
        </w:rPr>
        <w:t xml:space="preserve">ARTÍCULO 38. CUENTAS ANUALES </w:t>
      </w:r>
      <w:bookmarkEnd w:id="41"/>
    </w:p>
    <w:p w14:paraId="19946C2B" w14:textId="77777777" w:rsidR="00896040" w:rsidRPr="00E87718" w:rsidRDefault="00E87718">
      <w:pPr>
        <w:numPr>
          <w:ilvl w:val="0"/>
          <w:numId w:val="35"/>
        </w:numPr>
        <w:ind w:right="0" w:hanging="713"/>
        <w:rPr>
          <w:rFonts w:ascii="Arial Narrow" w:hAnsi="Arial Narrow"/>
        </w:rPr>
      </w:pPr>
      <w:r w:rsidRPr="00E87718">
        <w:rPr>
          <w:rFonts w:ascii="Arial Narrow" w:hAnsi="Arial Narrow"/>
        </w:rPr>
        <w:t xml:space="preserve">El consejo de administración, dentro del plazo máximo de 3 meses contados a partir del cierre del ejercicio social, deberá formular las cuentas anuales, el informe de gestión y la propuesta de aplicación del resultado, así como, en su caso, las cuentas anuales y el informe de gestión consolidados, para, una vez revisados e informados por los auditores de cuentas, en su caso, ser presentados para su aprobación a la junta general. </w:t>
      </w:r>
    </w:p>
    <w:p w14:paraId="6E067B05" w14:textId="77777777" w:rsidR="00896040" w:rsidRPr="00E87718" w:rsidRDefault="00E87718">
      <w:pPr>
        <w:numPr>
          <w:ilvl w:val="0"/>
          <w:numId w:val="35"/>
        </w:numPr>
        <w:spacing w:after="157" w:line="278" w:lineRule="auto"/>
        <w:ind w:right="0" w:hanging="713"/>
        <w:rPr>
          <w:rFonts w:ascii="Arial Narrow" w:hAnsi="Arial Narrow"/>
        </w:rPr>
      </w:pPr>
      <w:r w:rsidRPr="00E87718">
        <w:rPr>
          <w:rFonts w:ascii="Arial Narrow" w:hAnsi="Arial Narrow"/>
        </w:rPr>
        <w:t xml:space="preserve">Las cuentas anuales y el informe de gestión deberán ser firmados por todos los consejeros. Si faltara la firma de alguno de ellos se señalará en cada uno de los documentos en que falte, con expresa indicación de la causa. El contenido y la forma de presentación de las cuentas anuales y el informe de gestión serán los establecidos y regulados por la legislación aplicable. </w:t>
      </w:r>
    </w:p>
    <w:p w14:paraId="09AA6103" w14:textId="77777777" w:rsidR="00896040" w:rsidRPr="00E87718" w:rsidRDefault="00E87718">
      <w:pPr>
        <w:numPr>
          <w:ilvl w:val="0"/>
          <w:numId w:val="35"/>
        </w:numPr>
        <w:spacing w:after="125"/>
        <w:ind w:right="0" w:hanging="713"/>
        <w:rPr>
          <w:rFonts w:ascii="Arial Narrow" w:hAnsi="Arial Narrow"/>
        </w:rPr>
      </w:pPr>
      <w:r w:rsidRPr="00E87718">
        <w:rPr>
          <w:rFonts w:ascii="Arial Narrow" w:hAnsi="Arial Narrow"/>
        </w:rPr>
        <w:t xml:space="preserve">Las cuentas anuales y el informe de gestión, así como las cuentas anuales y el informe de gestión consolidados, en su caso, deberán ser revisados por los auditores de cuentas en los casos y términos previstos por la normativa aplicable. </w:t>
      </w:r>
    </w:p>
    <w:p w14:paraId="68585CAC" w14:textId="77777777" w:rsidR="00896040" w:rsidRPr="00E87718" w:rsidRDefault="00E87718">
      <w:pPr>
        <w:pStyle w:val="Heading1"/>
        <w:spacing w:after="173"/>
        <w:ind w:left="-5" w:right="0"/>
        <w:rPr>
          <w:rFonts w:ascii="Arial Narrow" w:hAnsi="Arial Narrow"/>
        </w:rPr>
      </w:pPr>
      <w:bookmarkStart w:id="42" w:name="_Toc31124"/>
      <w:r w:rsidRPr="00E87718">
        <w:rPr>
          <w:rFonts w:ascii="Arial Narrow" w:hAnsi="Arial Narrow"/>
        </w:rPr>
        <w:t xml:space="preserve">ARTÍCULO 39. APROBACIÓN DE LAS CUENTAS ANUALES Y APLICACIÓN DEL RESULTADO </w:t>
      </w:r>
      <w:bookmarkEnd w:id="42"/>
    </w:p>
    <w:p w14:paraId="20E80F3F" w14:textId="77777777" w:rsidR="00896040" w:rsidRPr="00E87718" w:rsidRDefault="00E87718">
      <w:pPr>
        <w:numPr>
          <w:ilvl w:val="0"/>
          <w:numId w:val="36"/>
        </w:numPr>
        <w:ind w:right="0" w:hanging="713"/>
        <w:rPr>
          <w:rFonts w:ascii="Arial Narrow" w:hAnsi="Arial Narrow"/>
        </w:rPr>
      </w:pPr>
      <w:r w:rsidRPr="00E87718">
        <w:rPr>
          <w:rFonts w:ascii="Arial Narrow" w:hAnsi="Arial Narrow"/>
        </w:rPr>
        <w:t xml:space="preserve">Las cuentas anuales así como, en su caso, las cuentas anuales consolidadas, se someterán a la aprobación de la junta general de accionistas. </w:t>
      </w:r>
    </w:p>
    <w:p w14:paraId="019DB8C9" w14:textId="77777777" w:rsidR="00896040" w:rsidRPr="00E87718" w:rsidRDefault="00E87718">
      <w:pPr>
        <w:numPr>
          <w:ilvl w:val="0"/>
          <w:numId w:val="36"/>
        </w:numPr>
        <w:ind w:right="0" w:hanging="713"/>
        <w:rPr>
          <w:rFonts w:ascii="Arial Narrow" w:hAnsi="Arial Narrow"/>
        </w:rPr>
      </w:pPr>
      <w:r w:rsidRPr="00E87718">
        <w:rPr>
          <w:rFonts w:ascii="Arial Narrow" w:hAnsi="Arial Narrow"/>
        </w:rPr>
        <w:t xml:space="preserve">Aprobadas las cuentas anuales, la junta general resolverá sobre la aplicación del resultado del ejercicio cumpliendo las disposiciones estatutarias y legales en defensa del capital social y respetando los privilegios de que gocen, en su caso, determinado tipo de acciones, estando obligada la Sociedad a distribuir en forma de dividendos a sus accionistas, una vez cumplidas las obligaciones mercantiles que correspondan, el beneficio obtenido en el ejercicio de conformidad con lo previsto en la Ley SOCIMIs (o la normativa aplicable en cada momento a las SOCIMIs), en la forma siguiente: </w:t>
      </w:r>
    </w:p>
    <w:p w14:paraId="1AC6A2C8" w14:textId="77777777" w:rsidR="00896040" w:rsidRPr="00E87718" w:rsidRDefault="00E87718">
      <w:pPr>
        <w:numPr>
          <w:ilvl w:val="1"/>
          <w:numId w:val="36"/>
        </w:numPr>
        <w:ind w:right="0" w:hanging="710"/>
        <w:rPr>
          <w:rFonts w:ascii="Arial Narrow" w:hAnsi="Arial Narrow"/>
        </w:rPr>
      </w:pPr>
      <w:r w:rsidRPr="00E87718">
        <w:rPr>
          <w:rFonts w:ascii="Arial Narrow" w:hAnsi="Arial Narrow"/>
        </w:rPr>
        <w:t xml:space="preserve">El 100% de los beneficios procedentes de dividendos o participaciones en beneficios distribuidos por las entidades a que se refiere el apartado 1 del artículo 2 de la Ley SOCIMIs. </w:t>
      </w:r>
    </w:p>
    <w:p w14:paraId="515F8921" w14:textId="77777777" w:rsidR="00896040" w:rsidRPr="00E87718" w:rsidRDefault="00E87718">
      <w:pPr>
        <w:numPr>
          <w:ilvl w:val="1"/>
          <w:numId w:val="36"/>
        </w:numPr>
        <w:spacing w:after="124"/>
        <w:ind w:right="0" w:hanging="710"/>
        <w:rPr>
          <w:rFonts w:ascii="Arial Narrow" w:hAnsi="Arial Narrow"/>
        </w:rPr>
      </w:pPr>
      <w:r w:rsidRPr="00E87718">
        <w:rPr>
          <w:rFonts w:ascii="Arial Narrow" w:hAnsi="Arial Narrow"/>
        </w:rPr>
        <w:t xml:space="preserve">Al menos el 50% de los beneficios derivados de la transmisión de inmuebles y acciones o participaciones </w:t>
      </w:r>
      <w:r w:rsidRPr="00E87718">
        <w:rPr>
          <w:rFonts w:ascii="Arial Narrow" w:hAnsi="Arial Narrow"/>
          <w:sz w:val="23"/>
        </w:rPr>
        <w:t>en entidades a que se refiere el apartado 1 del artículo 2 de la Ley SOCIMIs, que se hayan llevado a cabo respetando el plazo de 3 años de mantenimiento de la inversión.</w:t>
      </w:r>
      <w:r w:rsidRPr="00E87718">
        <w:rPr>
          <w:rFonts w:ascii="Arial Narrow" w:hAnsi="Arial Narrow"/>
        </w:rPr>
        <w:t xml:space="preserve"> </w:t>
      </w:r>
    </w:p>
    <w:p w14:paraId="591C9E5A" w14:textId="77777777" w:rsidR="00896040" w:rsidRPr="00E87718" w:rsidRDefault="00E87718">
      <w:pPr>
        <w:spacing w:after="125"/>
        <w:ind w:left="1418" w:right="0" w:firstLine="0"/>
        <w:rPr>
          <w:rFonts w:ascii="Arial Narrow" w:hAnsi="Arial Narrow"/>
        </w:rPr>
      </w:pPr>
      <w:r w:rsidRPr="00E87718">
        <w:rPr>
          <w:rFonts w:ascii="Arial Narrow" w:hAnsi="Arial Narrow"/>
        </w:rPr>
        <w:t xml:space="preserve">El resto de estos beneficios deberá reinvertirse en otros inmuebles o participaciones afectos al cumplimiento del objeto social de la Sociedad, en el plazo de los tres años </w:t>
      </w:r>
      <w:r w:rsidRPr="00E87718">
        <w:rPr>
          <w:rFonts w:ascii="Arial Narrow" w:hAnsi="Arial Narrow"/>
        </w:rPr>
        <w:lastRenderedPageBreak/>
        <w:t>posteriores a la fecha de transmisión.</w:t>
      </w:r>
      <w:r w:rsidRPr="00E87718">
        <w:rPr>
          <w:rFonts w:ascii="Arial Narrow" w:hAnsi="Arial Narrow"/>
          <w:b/>
          <w:sz w:val="23"/>
        </w:rPr>
        <w:t xml:space="preserve"> </w:t>
      </w:r>
      <w:r w:rsidRPr="00E87718">
        <w:rPr>
          <w:rFonts w:ascii="Arial Narrow" w:hAnsi="Arial Narrow"/>
        </w:rPr>
        <w:t xml:space="preserve">En su defecto, dichos beneficios deberán distribuirse en su totalidad conjuntamente con los beneficios, en su caso, que procedan del ejercicio en que finaliza el plazo de reinversión. </w:t>
      </w:r>
    </w:p>
    <w:p w14:paraId="39F3BF4F" w14:textId="77777777" w:rsidR="00896040" w:rsidRPr="00E87718" w:rsidRDefault="00E87718">
      <w:pPr>
        <w:ind w:left="1418" w:right="0" w:firstLine="0"/>
        <w:rPr>
          <w:rFonts w:ascii="Arial Narrow" w:hAnsi="Arial Narrow"/>
        </w:rPr>
      </w:pPr>
      <w:r w:rsidRPr="00E87718">
        <w:rPr>
          <w:rFonts w:ascii="Arial Narrow" w:hAnsi="Arial Narrow"/>
        </w:rPr>
        <w:t xml:space="preserve">Si los elementos objeto de reinversión se transmiten antes del plazo mínimo de mantenimiento de la inversión establecido en el apartado 3 del artículo 3 de la Ley SOCIMIs, deberá distribuirse el 100% de los beneficios obtenidos conjuntamente con el eventual beneficio que proceda del ejercicio en que se han transmitido los inmuebles en cuestión. </w:t>
      </w:r>
    </w:p>
    <w:p w14:paraId="56FF00A8" w14:textId="77777777" w:rsidR="00896040" w:rsidRPr="00E87718" w:rsidRDefault="00E87718">
      <w:pPr>
        <w:numPr>
          <w:ilvl w:val="1"/>
          <w:numId w:val="36"/>
        </w:numPr>
        <w:ind w:right="0" w:hanging="710"/>
        <w:rPr>
          <w:rFonts w:ascii="Arial Narrow" w:hAnsi="Arial Narrow"/>
        </w:rPr>
      </w:pPr>
      <w:r w:rsidRPr="00E87718">
        <w:rPr>
          <w:rFonts w:ascii="Arial Narrow" w:hAnsi="Arial Narrow"/>
        </w:rPr>
        <w:t xml:space="preserve">Al menos el 80% del resto de los beneficios obtenidos. </w:t>
      </w:r>
    </w:p>
    <w:p w14:paraId="0FC90766" w14:textId="77777777" w:rsidR="00896040" w:rsidRPr="00E87718" w:rsidRDefault="00E87718">
      <w:pPr>
        <w:numPr>
          <w:ilvl w:val="0"/>
          <w:numId w:val="36"/>
        </w:numPr>
        <w:ind w:right="0" w:hanging="713"/>
        <w:rPr>
          <w:rFonts w:ascii="Arial Narrow" w:hAnsi="Arial Narrow"/>
        </w:rPr>
      </w:pPr>
      <w:r w:rsidRPr="00E87718">
        <w:rPr>
          <w:rFonts w:ascii="Arial Narrow" w:hAnsi="Arial Narrow"/>
        </w:rPr>
        <w:t xml:space="preserve">El consejo de administración o la junta general podrá acordar la distribución de cantidades a cuenta de dividendos, con las limitaciones y cumpliendo los requisitos establecidos en la normativa aplicable. </w:t>
      </w:r>
    </w:p>
    <w:p w14:paraId="2E2D89C8" w14:textId="77777777" w:rsidR="00896040" w:rsidRPr="00E87718" w:rsidRDefault="00E87718">
      <w:pPr>
        <w:numPr>
          <w:ilvl w:val="0"/>
          <w:numId w:val="36"/>
        </w:numPr>
        <w:ind w:right="0" w:hanging="713"/>
        <w:rPr>
          <w:rFonts w:ascii="Arial Narrow" w:hAnsi="Arial Narrow"/>
        </w:rPr>
      </w:pPr>
      <w:r w:rsidRPr="00E87718">
        <w:rPr>
          <w:rFonts w:ascii="Arial Narrow" w:hAnsi="Arial Narrow"/>
        </w:rPr>
        <w:t xml:space="preserve">Si la junta general de accionistas acuerda distribuir dividendos, determinará el momento y la forma de pago con sujeción a lo previsto, entre otros, en estos Estatutos Sociales, en la LSC y en la Ley SOCIMIs. La determinación de estos extremos y de cualesquiera otros que pudieran ser necesarios o convenientes para la efectividad del acuerdo podrá ser delegada en el consejo de administración, con las limitaciones establecidas en la normativa aplicable. </w:t>
      </w:r>
    </w:p>
    <w:p w14:paraId="240B7A33" w14:textId="77777777" w:rsidR="00896040" w:rsidRPr="00E87718" w:rsidRDefault="00E87718">
      <w:pPr>
        <w:numPr>
          <w:ilvl w:val="0"/>
          <w:numId w:val="36"/>
        </w:numPr>
        <w:ind w:right="0" w:hanging="713"/>
        <w:rPr>
          <w:rFonts w:ascii="Arial Narrow" w:hAnsi="Arial Narrow"/>
        </w:rPr>
      </w:pPr>
      <w:r w:rsidRPr="00E87718">
        <w:rPr>
          <w:rFonts w:ascii="Arial Narrow" w:hAnsi="Arial Narrow"/>
        </w:rPr>
        <w:t xml:space="preserve">La junta general, o el consejo de administración en supuestos de distribución de cantidades a cuenta de dividendos, podrá acordar que el dividendo sea satisfecho total o parcialmente en especie, siempre y cuando los bienes o valores objeto de distribución sean homogéneos, estén admitidos a negociación en un mercado regulado o sistema multilateral de negociación en el momento de la efectividad del acuerdo o quede debidamente garantizada por la Sociedad la obtención de liquidez en el plazo máximo de un año y no se distribuyan por un valor inferior al que tienen en el balance de la Sociedad. </w:t>
      </w:r>
    </w:p>
    <w:p w14:paraId="675BC75F" w14:textId="77777777" w:rsidR="00896040" w:rsidRPr="00E87718" w:rsidRDefault="00E87718">
      <w:pPr>
        <w:numPr>
          <w:ilvl w:val="0"/>
          <w:numId w:val="36"/>
        </w:numPr>
        <w:spacing w:after="125"/>
        <w:ind w:right="0" w:hanging="713"/>
        <w:rPr>
          <w:rFonts w:ascii="Arial Narrow" w:hAnsi="Arial Narrow"/>
        </w:rPr>
      </w:pPr>
      <w:r w:rsidRPr="00E87718">
        <w:rPr>
          <w:rFonts w:ascii="Arial Narrow" w:hAnsi="Arial Narrow"/>
        </w:rPr>
        <w:t xml:space="preserve">La distribución de dividendos a los accionistas se realizará en proporción a su participación en el capital social. </w:t>
      </w:r>
    </w:p>
    <w:p w14:paraId="46FC8757" w14:textId="77777777" w:rsidR="00896040" w:rsidRPr="00E87718" w:rsidRDefault="00E87718">
      <w:pPr>
        <w:pStyle w:val="Heading1"/>
        <w:spacing w:after="173"/>
        <w:ind w:left="-5" w:right="0"/>
        <w:rPr>
          <w:rFonts w:ascii="Arial Narrow" w:hAnsi="Arial Narrow"/>
        </w:rPr>
      </w:pPr>
      <w:bookmarkStart w:id="43" w:name="_Toc31125"/>
      <w:r w:rsidRPr="00E87718">
        <w:rPr>
          <w:rFonts w:ascii="Arial Narrow" w:hAnsi="Arial Narrow"/>
        </w:rPr>
        <w:t xml:space="preserve">ARTÍCULO 40. REGLAS ESPECIALES PARA LA DISTRIBUCIÓN DE DIVIDENDOS  </w:t>
      </w:r>
      <w:bookmarkEnd w:id="43"/>
    </w:p>
    <w:p w14:paraId="60E0E9CC" w14:textId="77777777" w:rsidR="00896040" w:rsidRPr="00E87718" w:rsidRDefault="00E87718">
      <w:pPr>
        <w:numPr>
          <w:ilvl w:val="0"/>
          <w:numId w:val="37"/>
        </w:numPr>
        <w:ind w:right="0" w:hanging="713"/>
        <w:rPr>
          <w:rFonts w:ascii="Arial Narrow" w:hAnsi="Arial Narrow"/>
        </w:rPr>
      </w:pPr>
      <w:r w:rsidRPr="00E87718">
        <w:rPr>
          <w:rFonts w:ascii="Arial Narrow" w:hAnsi="Arial Narrow"/>
        </w:rPr>
        <w:t xml:space="preserve">Salvo que el correspondiente acuerdo de distribución de dividendos determine otra cosa, tendrán derecho a la percepción del dividendo quienes figuren legitimados en los correspondientes registros contables de la Sociedad a las 23:59 horas del día en que la junta general de accionistas o, de ser el caso, el consejo de administración, haya acordado la distribución. </w:t>
      </w:r>
    </w:p>
    <w:p w14:paraId="2F76251B" w14:textId="77777777" w:rsidR="00896040" w:rsidRPr="00E87718" w:rsidRDefault="00E87718">
      <w:pPr>
        <w:numPr>
          <w:ilvl w:val="0"/>
          <w:numId w:val="37"/>
        </w:numPr>
        <w:ind w:right="0" w:hanging="713"/>
        <w:rPr>
          <w:rFonts w:ascii="Arial Narrow" w:hAnsi="Arial Narrow"/>
        </w:rPr>
      </w:pPr>
      <w:r w:rsidRPr="00E87718">
        <w:rPr>
          <w:rFonts w:ascii="Arial Narrow" w:hAnsi="Arial Narrow"/>
        </w:rPr>
        <w:t xml:space="preserve">Salvo acuerdo en contrario, el dividendo será exigible y pagadero dentro del mes siguiente al día de la fecha del acuerdo por el que la junta general o, en su caso, el consejo de administración haya convenido su distribución, sin perjuicio de que pueda acordarse una fecha expresa de pago sin agotar dicho mes. En cualquier caso, la Sociedad descontará el importe de las retenciones fiscales que, por aplicación de la normativa vigente en cada momento, pudieran resultar aplicables. </w:t>
      </w:r>
    </w:p>
    <w:p w14:paraId="627A4929" w14:textId="77777777" w:rsidR="00896040" w:rsidRPr="00E87718" w:rsidRDefault="00E87718">
      <w:pPr>
        <w:numPr>
          <w:ilvl w:val="0"/>
          <w:numId w:val="37"/>
        </w:numPr>
        <w:ind w:right="0" w:hanging="713"/>
        <w:rPr>
          <w:rFonts w:ascii="Arial Narrow" w:hAnsi="Arial Narrow"/>
        </w:rPr>
      </w:pPr>
      <w:r w:rsidRPr="00E87718">
        <w:rPr>
          <w:rFonts w:ascii="Arial Narrow" w:hAnsi="Arial Narrow"/>
        </w:rPr>
        <w:lastRenderedPageBreak/>
        <w:t xml:space="preserve">En aquellos casos en los que la distribución de un dividendo ocasione la obligación para la Sociedad de satisfacer el gravamen especial previsto en el artículo 9.2 de la Ley SOCIMIs, o norma que lo sustituya, el consejo de administración de la Sociedad podrá exigir a los accionistas que hayan ocasionado el devengo de tal gravamen que indemnicen a la Sociedad. </w:t>
      </w:r>
    </w:p>
    <w:p w14:paraId="08558742" w14:textId="77777777" w:rsidR="00896040" w:rsidRPr="00E87718" w:rsidRDefault="00E87718">
      <w:pPr>
        <w:numPr>
          <w:ilvl w:val="0"/>
          <w:numId w:val="37"/>
        </w:numPr>
        <w:ind w:right="0" w:hanging="713"/>
        <w:rPr>
          <w:rFonts w:ascii="Arial Narrow" w:hAnsi="Arial Narrow"/>
        </w:rPr>
      </w:pPr>
      <w:r w:rsidRPr="00E87718">
        <w:rPr>
          <w:rFonts w:ascii="Arial Narrow" w:hAnsi="Arial Narrow"/>
        </w:rPr>
        <w:t xml:space="preserve">El importe de la indemnización será equivalente al gasto por Impuesto sobre Sociedades que se derive para la Sociedad del pago del dividendo que sirva como base para el cálculo del gravamen especial, incrementado en la cantidad que, una vez deducido el Impuesto sobre Sociedades que </w:t>
      </w:r>
    </w:p>
    <w:p w14:paraId="5432AEE4" w14:textId="77777777" w:rsidR="00896040" w:rsidRPr="00E87718" w:rsidRDefault="00E87718">
      <w:pPr>
        <w:spacing w:after="125"/>
        <w:ind w:left="713" w:right="0" w:firstLine="0"/>
        <w:rPr>
          <w:rFonts w:ascii="Arial Narrow" w:hAnsi="Arial Narrow"/>
        </w:rPr>
      </w:pPr>
      <w:r w:rsidRPr="00E87718">
        <w:rPr>
          <w:rFonts w:ascii="Arial Narrow" w:hAnsi="Arial Narrow"/>
        </w:rPr>
        <w:t xml:space="preserve">grave el importe total de la indemnización, consiga compensar el coste derivado para la Sociedad y de la indemnización correspondiente. </w:t>
      </w:r>
    </w:p>
    <w:p w14:paraId="376C3858" w14:textId="77777777" w:rsidR="00896040" w:rsidRPr="00E87718" w:rsidRDefault="00E87718">
      <w:pPr>
        <w:spacing w:after="122"/>
        <w:ind w:left="713" w:right="0" w:firstLine="0"/>
        <w:rPr>
          <w:rFonts w:ascii="Arial Narrow" w:hAnsi="Arial Narrow"/>
        </w:rPr>
      </w:pPr>
      <w:r w:rsidRPr="00E87718">
        <w:rPr>
          <w:rFonts w:ascii="Arial Narrow" w:hAnsi="Arial Narrow"/>
        </w:rPr>
        <w:t xml:space="preserve">El importe de la indemnización será calculado por el consejo de administración, sin perjuicio de que resulte admisible la delegación de dicho cálculo a favor de uno o varios consejeros. Salvo acuerdo en contrario del consejo de administración, la indemnización será exigible el día anterior al pago del dividendo. </w:t>
      </w:r>
    </w:p>
    <w:p w14:paraId="4DBA67CD" w14:textId="77777777" w:rsidR="00896040" w:rsidRPr="00E87718" w:rsidRDefault="00E87718">
      <w:pPr>
        <w:ind w:left="713" w:right="0" w:firstLine="0"/>
        <w:rPr>
          <w:rFonts w:ascii="Arial Narrow" w:hAnsi="Arial Narrow"/>
        </w:rPr>
      </w:pPr>
      <w:r w:rsidRPr="00E87718">
        <w:rPr>
          <w:rFonts w:ascii="Arial Narrow" w:hAnsi="Arial Narrow"/>
        </w:rPr>
        <w:t xml:space="preserve">A efectos ejemplificativos, se incluye como </w:t>
      </w:r>
      <w:r w:rsidRPr="00E87718">
        <w:rPr>
          <w:rFonts w:ascii="Arial Narrow" w:hAnsi="Arial Narrow"/>
          <w:b/>
          <w:u w:val="single" w:color="000000"/>
        </w:rPr>
        <w:t>Anexo I</w:t>
      </w:r>
      <w:r w:rsidRPr="00E87718">
        <w:rPr>
          <w:rFonts w:ascii="Arial Narrow" w:hAnsi="Arial Narrow"/>
          <w:b/>
        </w:rPr>
        <w:t xml:space="preserve"> </w:t>
      </w:r>
      <w:r w:rsidRPr="00E87718">
        <w:rPr>
          <w:rFonts w:ascii="Arial Narrow" w:hAnsi="Arial Narrow"/>
        </w:rPr>
        <w:t xml:space="preserve">a estos Estatutos Sociales el cálculo de la indemnización en dos supuestos distintos, de forma que se demuestra cómo el efecto de la indemnización sobre la cuenta de pérdidas y ganancias de la Sociedad es nulo en ambos casos.  </w:t>
      </w:r>
    </w:p>
    <w:p w14:paraId="032D0987" w14:textId="77777777" w:rsidR="00896040" w:rsidRPr="00E87718" w:rsidRDefault="00E87718">
      <w:pPr>
        <w:numPr>
          <w:ilvl w:val="0"/>
          <w:numId w:val="37"/>
        </w:numPr>
        <w:spacing w:after="125"/>
        <w:ind w:right="0" w:hanging="713"/>
        <w:rPr>
          <w:rFonts w:ascii="Arial Narrow" w:hAnsi="Arial Narrow"/>
        </w:rPr>
      </w:pPr>
      <w:r w:rsidRPr="00E87718">
        <w:rPr>
          <w:rFonts w:ascii="Arial Narrow" w:hAnsi="Arial Narrow"/>
        </w:rPr>
        <w:t xml:space="preserve">En la medida de lo posible, la indemnización será compensada con el dividendo que deba percibir el accionista que haya ocasionado la obligación de satisfacer el gravamen especial. </w:t>
      </w:r>
    </w:p>
    <w:p w14:paraId="71D342A7" w14:textId="77777777" w:rsidR="00896040" w:rsidRPr="00E87718" w:rsidRDefault="00E87718">
      <w:pPr>
        <w:ind w:left="713" w:right="0" w:firstLine="0"/>
        <w:rPr>
          <w:rFonts w:ascii="Arial Narrow" w:hAnsi="Arial Narrow"/>
        </w:rPr>
      </w:pPr>
      <w:r w:rsidRPr="00E87718">
        <w:rPr>
          <w:rFonts w:ascii="Arial Narrow" w:hAnsi="Arial Narrow"/>
        </w:rPr>
        <w:t xml:space="preserve">No obstante, cuando lo anterior no fuera posible, por ejemplo, porque el dividendo se satisfaga total o parcialmente en especie, la Sociedad podrá acordar la entrega de bienes o valores por un valor equivalente al resultado neto de descontar, del importe íntegro del dividendo devengado a favor de dicho accionista, el importe correspondiente a la indemnización. Alternativamente, el accionista podrá optar por satisfacer la indemnización monetariamente, de modo que los bienes o valores recibidos se correspondan con el valor íntegro del dividendo devengado a su favor.  </w:t>
      </w:r>
    </w:p>
    <w:p w14:paraId="50B0ECDE" w14:textId="77777777" w:rsidR="00896040" w:rsidRPr="00E87718" w:rsidRDefault="00E87718">
      <w:pPr>
        <w:numPr>
          <w:ilvl w:val="0"/>
          <w:numId w:val="37"/>
        </w:numPr>
        <w:spacing w:after="125"/>
        <w:ind w:right="0" w:hanging="713"/>
        <w:rPr>
          <w:rFonts w:ascii="Arial Narrow" w:hAnsi="Arial Narrow"/>
        </w:rPr>
      </w:pPr>
      <w:r w:rsidRPr="00E87718">
        <w:rPr>
          <w:rFonts w:ascii="Arial Narrow" w:hAnsi="Arial Narrow"/>
        </w:rPr>
        <w:t xml:space="preserve">En aquellos casos en los que el pago del dividendo se realice con anterioridad a los plazos dados para la notificación de la información correspondiente, la Sociedad podrá retener a aquellos accionistas o titulares de derechos económicos sobre las acciones de la Sociedad que no hayan facilitado todavía la información y documentación exigida en el artículo 9 de estos Estatutos Sociales, una cantidad equivalente al importe de la indemnización que, eventualmente, debieran satisfacer. Una vez facilitada la información necesaria, la Sociedad reintegrará las cantidades retenidas al accionista que no tenga obligación de indemnizar a la Sociedad.  </w:t>
      </w:r>
    </w:p>
    <w:p w14:paraId="2E7BD64B" w14:textId="77777777" w:rsidR="00896040" w:rsidRPr="00E87718" w:rsidRDefault="00E87718">
      <w:pPr>
        <w:ind w:left="713" w:right="0" w:firstLine="0"/>
        <w:rPr>
          <w:rFonts w:ascii="Arial Narrow" w:hAnsi="Arial Narrow"/>
        </w:rPr>
      </w:pPr>
      <w:r w:rsidRPr="00E87718">
        <w:rPr>
          <w:rFonts w:ascii="Arial Narrow" w:hAnsi="Arial Narrow"/>
        </w:rPr>
        <w:t xml:space="preserve">Asimismo, si no se facilitara la información y documentación necesaria en los plazos previstos, la Sociedad podrá retener igualmente el pago del dividendo y compensar la cantidad retenida con el importe de la indemnización, satisfaciendo al accionista la diferencia positiva para éste que en su caso exista. </w:t>
      </w:r>
    </w:p>
    <w:p w14:paraId="5FD8C653" w14:textId="77777777" w:rsidR="00896040" w:rsidRPr="00E87718" w:rsidRDefault="00E87718">
      <w:pPr>
        <w:numPr>
          <w:ilvl w:val="0"/>
          <w:numId w:val="37"/>
        </w:numPr>
        <w:spacing w:after="125"/>
        <w:ind w:right="0" w:hanging="713"/>
        <w:rPr>
          <w:rFonts w:ascii="Arial Narrow" w:hAnsi="Arial Narrow"/>
        </w:rPr>
      </w:pPr>
      <w:r w:rsidRPr="00E87718">
        <w:rPr>
          <w:rFonts w:ascii="Arial Narrow" w:hAnsi="Arial Narrow"/>
        </w:rPr>
        <w:t xml:space="preserve">En aquellos casos en los que el importe total de la indemnización pueda causar un perjuicio a la Sociedad, el consejo de administración podrá exigir un importe menor al importe calculado de conformidad con lo previsto en el apartado 4 de este artículo. </w:t>
      </w:r>
    </w:p>
    <w:p w14:paraId="1A3D3825" w14:textId="77777777" w:rsidR="00896040" w:rsidRPr="00E87718" w:rsidRDefault="00E87718">
      <w:pPr>
        <w:pStyle w:val="Heading1"/>
        <w:spacing w:after="173"/>
        <w:ind w:left="-5" w:right="0"/>
        <w:rPr>
          <w:rFonts w:ascii="Arial Narrow" w:hAnsi="Arial Narrow"/>
        </w:rPr>
      </w:pPr>
      <w:bookmarkStart w:id="44" w:name="_Toc31126"/>
      <w:r w:rsidRPr="00E87718">
        <w:rPr>
          <w:rFonts w:ascii="Arial Narrow" w:hAnsi="Arial Narrow"/>
        </w:rPr>
        <w:lastRenderedPageBreak/>
        <w:t xml:space="preserve">ARTÍCULO 41. DEPÓSITO DE LAS CUENTAS ANUALES  </w:t>
      </w:r>
      <w:bookmarkEnd w:id="44"/>
    </w:p>
    <w:p w14:paraId="399F9CB0" w14:textId="77777777" w:rsidR="00896040" w:rsidRPr="00E87718" w:rsidRDefault="00E87718">
      <w:pPr>
        <w:numPr>
          <w:ilvl w:val="0"/>
          <w:numId w:val="38"/>
        </w:numPr>
        <w:ind w:right="0" w:hanging="713"/>
        <w:rPr>
          <w:rFonts w:ascii="Arial Narrow" w:hAnsi="Arial Narrow"/>
        </w:rPr>
      </w:pPr>
      <w:r w:rsidRPr="00E87718">
        <w:rPr>
          <w:rFonts w:ascii="Arial Narrow" w:hAnsi="Arial Narrow"/>
        </w:rPr>
        <w:t xml:space="preserve">Dentro del mes siguiente a la aprobación de las cuentas anuales, se presentarán estas, con el resto de documentación que exige la normativa aplicable y junto con la oportuna certificación acreditativa de dicha aprobación y aplicación del resultado, para su depósito en el Registro Mercantil en la forma que determina la normativa aplicable. </w:t>
      </w:r>
    </w:p>
    <w:p w14:paraId="3B4ADD16" w14:textId="77777777" w:rsidR="00896040" w:rsidRPr="00E87718" w:rsidRDefault="00E87718">
      <w:pPr>
        <w:numPr>
          <w:ilvl w:val="0"/>
          <w:numId w:val="38"/>
        </w:numPr>
        <w:spacing w:after="245"/>
        <w:ind w:right="0" w:hanging="713"/>
        <w:rPr>
          <w:rFonts w:ascii="Arial Narrow" w:hAnsi="Arial Narrow"/>
        </w:rPr>
      </w:pPr>
      <w:r w:rsidRPr="00E87718">
        <w:rPr>
          <w:rFonts w:ascii="Arial Narrow" w:hAnsi="Arial Narrow"/>
        </w:rPr>
        <w:t xml:space="preserve">El consejo de administración procederá a presentar en el Registro Mercantil del domicilio social las cuentas anuales y el informe de gestión de la Sociedad, así como las cuentas anuales y el informe de gestión consolidados, en su caso, junto con los correspondientes informes de los auditores de cuentas y demás documentación preceptiva, en su caso, en los términos y plazos previstos por la normativa aplicable para su depósito en el Registro Mercantil. </w:t>
      </w:r>
    </w:p>
    <w:p w14:paraId="421063F8" w14:textId="77777777" w:rsidR="00896040" w:rsidRPr="00E87718" w:rsidRDefault="00E87718">
      <w:pPr>
        <w:pStyle w:val="Heading1"/>
        <w:spacing w:after="248"/>
        <w:ind w:left="150" w:right="148"/>
        <w:jc w:val="center"/>
        <w:rPr>
          <w:rFonts w:ascii="Arial Narrow" w:hAnsi="Arial Narrow"/>
        </w:rPr>
      </w:pPr>
      <w:bookmarkStart w:id="45" w:name="_Toc31127"/>
      <w:r w:rsidRPr="00E87718">
        <w:rPr>
          <w:rFonts w:ascii="Arial Narrow" w:hAnsi="Arial Narrow"/>
        </w:rPr>
        <w:t xml:space="preserve">TÍTULO V.- DISOLUCIÓN Y LIQUIDACIÓN </w:t>
      </w:r>
      <w:bookmarkEnd w:id="45"/>
    </w:p>
    <w:p w14:paraId="09D7E5CE" w14:textId="77777777" w:rsidR="00896040" w:rsidRPr="00E87718" w:rsidRDefault="00E87718">
      <w:pPr>
        <w:pStyle w:val="Heading1"/>
        <w:ind w:left="-5" w:right="0"/>
        <w:rPr>
          <w:rFonts w:ascii="Arial Narrow" w:hAnsi="Arial Narrow"/>
        </w:rPr>
      </w:pPr>
      <w:bookmarkStart w:id="46" w:name="_Toc31128"/>
      <w:r w:rsidRPr="00E87718">
        <w:rPr>
          <w:rFonts w:ascii="Arial Narrow" w:hAnsi="Arial Narrow"/>
        </w:rPr>
        <w:t xml:space="preserve">ARTÍCULO 42. DISOLUCIÓN </w:t>
      </w:r>
      <w:bookmarkEnd w:id="46"/>
    </w:p>
    <w:p w14:paraId="3A97D8F7" w14:textId="77777777" w:rsidR="00896040" w:rsidRPr="00E87718" w:rsidRDefault="00E87718">
      <w:pPr>
        <w:ind w:left="-15" w:right="0" w:firstLine="0"/>
        <w:rPr>
          <w:rFonts w:ascii="Arial Narrow" w:hAnsi="Arial Narrow"/>
        </w:rPr>
      </w:pPr>
      <w:r w:rsidRPr="00E87718">
        <w:rPr>
          <w:rFonts w:ascii="Arial Narrow" w:hAnsi="Arial Narrow"/>
        </w:rPr>
        <w:t xml:space="preserve">La Sociedad se disolverá: </w:t>
      </w:r>
    </w:p>
    <w:p w14:paraId="25D817FF" w14:textId="77777777" w:rsidR="00751104" w:rsidRDefault="00E87718" w:rsidP="00751104">
      <w:pPr>
        <w:pStyle w:val="ListParagraph"/>
        <w:numPr>
          <w:ilvl w:val="0"/>
          <w:numId w:val="45"/>
        </w:numPr>
        <w:spacing w:after="39" w:line="346" w:lineRule="auto"/>
        <w:ind w:left="851" w:right="0"/>
        <w:rPr>
          <w:rFonts w:ascii="Arial Narrow" w:hAnsi="Arial Narrow"/>
        </w:rPr>
      </w:pPr>
      <w:r w:rsidRPr="00751104">
        <w:rPr>
          <w:rFonts w:ascii="Arial Narrow" w:hAnsi="Arial Narrow"/>
        </w:rPr>
        <w:t xml:space="preserve">por acuerdo de la junta general de accionistas convocada expresamente para ello y adoptado de conformidad con lo dispuesto en estos Estatutos Sociales, en particular, en el artículo 25.3; y </w:t>
      </w:r>
    </w:p>
    <w:p w14:paraId="6E6B605B" w14:textId="5CE705D8" w:rsidR="00896040" w:rsidRPr="00751104" w:rsidRDefault="00E87718" w:rsidP="00751104">
      <w:pPr>
        <w:pStyle w:val="ListParagraph"/>
        <w:numPr>
          <w:ilvl w:val="0"/>
          <w:numId w:val="45"/>
        </w:numPr>
        <w:spacing w:after="39" w:line="346" w:lineRule="auto"/>
        <w:ind w:left="851" w:right="0"/>
        <w:rPr>
          <w:rFonts w:ascii="Arial Narrow" w:hAnsi="Arial Narrow"/>
        </w:rPr>
      </w:pPr>
      <w:r w:rsidRPr="00751104">
        <w:rPr>
          <w:rFonts w:ascii="Arial Narrow" w:hAnsi="Arial Narrow"/>
        </w:rPr>
        <w:t xml:space="preserve">en cualquiera de los demás casos legalmente previstos. </w:t>
      </w:r>
    </w:p>
    <w:p w14:paraId="285C8117" w14:textId="77777777" w:rsidR="00896040" w:rsidRPr="00E87718" w:rsidRDefault="00E87718">
      <w:pPr>
        <w:pStyle w:val="Heading1"/>
        <w:spacing w:after="173"/>
        <w:ind w:left="-5" w:right="0"/>
        <w:rPr>
          <w:rFonts w:ascii="Arial Narrow" w:hAnsi="Arial Narrow"/>
        </w:rPr>
      </w:pPr>
      <w:bookmarkStart w:id="47" w:name="_Toc31129"/>
      <w:r w:rsidRPr="00E87718">
        <w:rPr>
          <w:rFonts w:ascii="Arial Narrow" w:hAnsi="Arial Narrow"/>
        </w:rPr>
        <w:t xml:space="preserve">ARTÍCULO 43. LIQUIDACIÓN </w:t>
      </w:r>
      <w:bookmarkEnd w:id="47"/>
    </w:p>
    <w:p w14:paraId="7FD116E9" w14:textId="77777777" w:rsidR="00896040" w:rsidRPr="00E87718" w:rsidRDefault="00E87718">
      <w:pPr>
        <w:numPr>
          <w:ilvl w:val="0"/>
          <w:numId w:val="39"/>
        </w:numPr>
        <w:ind w:right="0" w:hanging="713"/>
        <w:rPr>
          <w:rFonts w:ascii="Arial Narrow" w:hAnsi="Arial Narrow"/>
        </w:rPr>
      </w:pPr>
      <w:r w:rsidRPr="00E87718">
        <w:rPr>
          <w:rFonts w:ascii="Arial Narrow" w:hAnsi="Arial Narrow"/>
        </w:rPr>
        <w:t xml:space="preserve">La disolución de la Sociedad abrirá el periodo de liquidación. </w:t>
      </w:r>
    </w:p>
    <w:p w14:paraId="1368D465" w14:textId="77777777" w:rsidR="00896040" w:rsidRPr="00E87718" w:rsidRDefault="00E87718">
      <w:pPr>
        <w:numPr>
          <w:ilvl w:val="0"/>
          <w:numId w:val="39"/>
        </w:numPr>
        <w:ind w:right="0" w:hanging="713"/>
        <w:rPr>
          <w:rFonts w:ascii="Arial Narrow" w:hAnsi="Arial Narrow"/>
        </w:rPr>
      </w:pPr>
      <w:r w:rsidRPr="00E87718">
        <w:rPr>
          <w:rFonts w:ascii="Arial Narrow" w:hAnsi="Arial Narrow"/>
        </w:rPr>
        <w:t xml:space="preserve">La misma junta general que acuerde la disolución de la Sociedad determinará las bases de la liquidación, que se practicará por los liquidadores, designados al efecto por la junta general. </w:t>
      </w:r>
    </w:p>
    <w:p w14:paraId="37A8E1F6" w14:textId="77777777" w:rsidR="00896040" w:rsidRPr="00E87718" w:rsidRDefault="00E87718">
      <w:pPr>
        <w:numPr>
          <w:ilvl w:val="0"/>
          <w:numId w:val="39"/>
        </w:numPr>
        <w:ind w:right="0" w:hanging="713"/>
        <w:rPr>
          <w:rFonts w:ascii="Arial Narrow" w:hAnsi="Arial Narrow"/>
        </w:rPr>
      </w:pPr>
      <w:r w:rsidRPr="00E87718">
        <w:rPr>
          <w:rFonts w:ascii="Arial Narrow" w:hAnsi="Arial Narrow"/>
        </w:rPr>
        <w:t xml:space="preserve">Desde el momento en que la Sociedad se declare en liquidación, cesará la representación del consejo de administración para celebrar nuevos contratos y contraer nuevas obligaciones, asumiendo los liquidadores las funciones previstas en la normativa aplicable. En los casos en que la disolución hubiera sido consecuencia de la apertura de la fase de liquidación de la Sociedad en concurso de acreedores, no procederá el nombramiento de liquidadores.  </w:t>
      </w:r>
    </w:p>
    <w:p w14:paraId="64F167D7" w14:textId="77777777" w:rsidR="00896040" w:rsidRPr="00E87718" w:rsidRDefault="00E87718">
      <w:pPr>
        <w:numPr>
          <w:ilvl w:val="0"/>
          <w:numId w:val="39"/>
        </w:numPr>
        <w:spacing w:after="125"/>
        <w:ind w:right="0" w:hanging="713"/>
        <w:rPr>
          <w:rFonts w:ascii="Arial Narrow" w:hAnsi="Arial Narrow"/>
        </w:rPr>
      </w:pPr>
      <w:r w:rsidRPr="00E87718">
        <w:rPr>
          <w:rFonts w:ascii="Arial Narrow" w:hAnsi="Arial Narrow"/>
        </w:rPr>
        <w:t xml:space="preserve">Para el desarrollo de la liquidación, división del haber social y cancelación registral, se estará a lo dispuesto en la normativa aplicable. </w:t>
      </w:r>
    </w:p>
    <w:p w14:paraId="1C299C44" w14:textId="77777777" w:rsidR="00896040" w:rsidRPr="00E87718" w:rsidRDefault="00E87718">
      <w:pPr>
        <w:pStyle w:val="Heading1"/>
        <w:ind w:left="-5" w:right="0"/>
        <w:rPr>
          <w:rFonts w:ascii="Arial Narrow" w:hAnsi="Arial Narrow"/>
        </w:rPr>
      </w:pPr>
      <w:bookmarkStart w:id="48" w:name="_Toc31130"/>
      <w:r w:rsidRPr="00E87718">
        <w:rPr>
          <w:rFonts w:ascii="Arial Narrow" w:hAnsi="Arial Narrow"/>
        </w:rPr>
        <w:t xml:space="preserve">ARTÍCULO 44. RESOLUCIÓN DE CONFLICTOS </w:t>
      </w:r>
      <w:bookmarkEnd w:id="48"/>
    </w:p>
    <w:p w14:paraId="035CAB88" w14:textId="32590C79" w:rsidR="00896040" w:rsidRPr="00E87718" w:rsidRDefault="00E87718">
      <w:pPr>
        <w:spacing w:after="244"/>
        <w:ind w:left="-15" w:right="-6" w:firstLine="0"/>
        <w:rPr>
          <w:rFonts w:ascii="Arial Narrow" w:hAnsi="Arial Narrow"/>
        </w:rPr>
      </w:pPr>
      <w:r w:rsidRPr="00E87718">
        <w:rPr>
          <w:rFonts w:ascii="Arial Narrow" w:hAnsi="Arial Narrow"/>
          <w:sz w:val="23"/>
        </w:rPr>
        <w:t>Para todas las cuestiones litigiosas que puedan suscitarse entre la Sociedad y los accionistas por razón de los asuntos sociales, tanto la Sociedad como los accionistas, con renuncia a su propio fuero, se someten expresamente al fuero judicial de la sede del domicilio social de la Sociedad, salvo en los casos en que la normativa aplicable imponga otro fuero.</w:t>
      </w:r>
      <w:r w:rsidRPr="00E87718">
        <w:rPr>
          <w:rFonts w:ascii="Arial Narrow" w:hAnsi="Arial Narrow"/>
        </w:rPr>
        <w:t xml:space="preserve"> </w:t>
      </w:r>
    </w:p>
    <w:p w14:paraId="152D372F" w14:textId="46F14E63" w:rsidR="00896040" w:rsidRPr="00E87718" w:rsidRDefault="00E87718">
      <w:pPr>
        <w:pStyle w:val="Heading1"/>
        <w:spacing w:after="248"/>
        <w:ind w:left="150" w:right="146"/>
        <w:jc w:val="center"/>
        <w:rPr>
          <w:rFonts w:ascii="Arial Narrow" w:hAnsi="Arial Narrow"/>
        </w:rPr>
      </w:pPr>
      <w:bookmarkStart w:id="49" w:name="_Toc31131"/>
      <w:r w:rsidRPr="00E87718">
        <w:rPr>
          <w:rFonts w:ascii="Arial Narrow" w:hAnsi="Arial Narrow"/>
        </w:rPr>
        <w:lastRenderedPageBreak/>
        <w:t xml:space="preserve">TÍTULO VI.- OTRAS DISPOSICIONES </w:t>
      </w:r>
      <w:bookmarkEnd w:id="49"/>
    </w:p>
    <w:p w14:paraId="02AAB116" w14:textId="77777777" w:rsidR="00896040" w:rsidRPr="00E87718" w:rsidRDefault="00E87718">
      <w:pPr>
        <w:pStyle w:val="Heading1"/>
        <w:spacing w:after="173"/>
        <w:ind w:left="-5" w:right="0"/>
        <w:rPr>
          <w:rFonts w:ascii="Arial Narrow" w:hAnsi="Arial Narrow"/>
        </w:rPr>
      </w:pPr>
      <w:bookmarkStart w:id="50" w:name="_Toc31132"/>
      <w:r w:rsidRPr="00E87718">
        <w:rPr>
          <w:rFonts w:ascii="Arial Narrow" w:hAnsi="Arial Narrow"/>
        </w:rPr>
        <w:t xml:space="preserve">ARTÍCULO 45. EXCLUSIÓN DE NEGOCIACIÓN </w:t>
      </w:r>
      <w:bookmarkEnd w:id="50"/>
    </w:p>
    <w:p w14:paraId="69585682" w14:textId="77777777" w:rsidR="00896040" w:rsidRPr="00E87718" w:rsidRDefault="00E87718">
      <w:pPr>
        <w:numPr>
          <w:ilvl w:val="0"/>
          <w:numId w:val="40"/>
        </w:numPr>
        <w:ind w:right="0" w:hanging="713"/>
        <w:rPr>
          <w:rFonts w:ascii="Arial Narrow" w:hAnsi="Arial Narrow"/>
        </w:rPr>
      </w:pPr>
      <w:r w:rsidRPr="00E87718">
        <w:rPr>
          <w:rFonts w:ascii="Arial Narrow" w:hAnsi="Arial Narrow"/>
        </w:rPr>
        <w:t xml:space="preserve">Desde el momento en el que las acciones de la Sociedad sean admitidas a negociación en el segmento BME Growth de BME MTF Equity, y en el caso en que la junta general adopte un acuerdo de exclusión de negociación de sus acciones de dicho mercado que no estuviese respaldado por la totalidad de los accionistas, la Sociedad estará obligada a ofrecer a los accionistas que no hubieran votado a favor del acuerdo la adquisición de sus acciones al precio que resulte de la regulación de las ofertas públicas de adquisición de valores para los supuestos de exclusión de negociación. </w:t>
      </w:r>
    </w:p>
    <w:p w14:paraId="7CFB97EF" w14:textId="77777777" w:rsidR="00896040" w:rsidRPr="00E87718" w:rsidRDefault="00E87718">
      <w:pPr>
        <w:numPr>
          <w:ilvl w:val="0"/>
          <w:numId w:val="40"/>
        </w:numPr>
        <w:spacing w:after="122"/>
        <w:ind w:right="0" w:hanging="713"/>
        <w:rPr>
          <w:rFonts w:ascii="Arial Narrow" w:hAnsi="Arial Narrow"/>
        </w:rPr>
      </w:pPr>
      <w:r w:rsidRPr="00E87718">
        <w:rPr>
          <w:rFonts w:ascii="Arial Narrow" w:hAnsi="Arial Narrow"/>
        </w:rPr>
        <w:t xml:space="preserve">La Sociedad no estará sujeta a la obligación anterior cuando acuerde la admisión a cotización de sus acciones en un mercado regulado español con carácter simultáneo a su exclusión de negociación del segmento BME Growth de BME MTF Equity. </w:t>
      </w:r>
    </w:p>
    <w:p w14:paraId="5B00B371" w14:textId="77777777" w:rsidR="00896040" w:rsidRPr="00E87718" w:rsidRDefault="00E87718">
      <w:pPr>
        <w:pStyle w:val="Heading1"/>
        <w:spacing w:after="173"/>
        <w:ind w:left="-5" w:right="0"/>
        <w:rPr>
          <w:rFonts w:ascii="Arial Narrow" w:hAnsi="Arial Narrow"/>
        </w:rPr>
      </w:pPr>
      <w:bookmarkStart w:id="51" w:name="_Toc31133"/>
      <w:r w:rsidRPr="00E87718">
        <w:rPr>
          <w:rFonts w:ascii="Arial Narrow" w:hAnsi="Arial Narrow"/>
        </w:rPr>
        <w:t xml:space="preserve">ARTÍCULO 46. COMUNICACIÓN DE PARTICIPACIONES SIGNIFICATIVAS </w:t>
      </w:r>
      <w:bookmarkEnd w:id="51"/>
    </w:p>
    <w:p w14:paraId="44F0ED90" w14:textId="77777777" w:rsidR="00896040" w:rsidRPr="00E87718" w:rsidRDefault="00E87718">
      <w:pPr>
        <w:numPr>
          <w:ilvl w:val="0"/>
          <w:numId w:val="41"/>
        </w:numPr>
        <w:ind w:right="0" w:hanging="713"/>
        <w:rPr>
          <w:rFonts w:ascii="Arial Narrow" w:hAnsi="Arial Narrow"/>
        </w:rPr>
      </w:pPr>
      <w:r w:rsidRPr="00E87718">
        <w:rPr>
          <w:rFonts w:ascii="Arial Narrow" w:hAnsi="Arial Narrow"/>
        </w:rPr>
        <w:t xml:space="preserve">Sin perjuicio de lo establecido en el artículo 9 de estos Estatutos Sociales, el accionista estará obligado a comunicar a la Sociedad las adquisiciones o transmisiones de acciones, por cualquier título y directa o indirectamente, que determinen que su participación total alcance, supere o descienda del 5% del capital social y sucesivos múltiplos. </w:t>
      </w:r>
    </w:p>
    <w:p w14:paraId="69D67C49" w14:textId="77777777" w:rsidR="00896040" w:rsidRPr="00E87718" w:rsidRDefault="00E87718">
      <w:pPr>
        <w:numPr>
          <w:ilvl w:val="0"/>
          <w:numId w:val="41"/>
        </w:numPr>
        <w:ind w:right="0" w:hanging="713"/>
        <w:rPr>
          <w:rFonts w:ascii="Arial Narrow" w:hAnsi="Arial Narrow"/>
        </w:rPr>
      </w:pPr>
      <w:r w:rsidRPr="00E87718">
        <w:rPr>
          <w:rFonts w:ascii="Arial Narrow" w:hAnsi="Arial Narrow"/>
        </w:rPr>
        <w:t xml:space="preserve">Si el accionista es administrador o directivo de la Sociedad, esa obligación de comunicación se referirá al porcentaje del 1% del capital social y sucesivos múltiplos. </w:t>
      </w:r>
    </w:p>
    <w:p w14:paraId="646AE797" w14:textId="77777777" w:rsidR="00896040" w:rsidRPr="00E87718" w:rsidRDefault="00E87718">
      <w:pPr>
        <w:numPr>
          <w:ilvl w:val="0"/>
          <w:numId w:val="41"/>
        </w:numPr>
        <w:ind w:right="0" w:hanging="713"/>
        <w:rPr>
          <w:rFonts w:ascii="Arial Narrow" w:hAnsi="Arial Narrow"/>
        </w:rPr>
      </w:pPr>
      <w:r w:rsidRPr="00E87718">
        <w:rPr>
          <w:rFonts w:ascii="Arial Narrow" w:hAnsi="Arial Narrow"/>
        </w:rPr>
        <w:t xml:space="preserve">Las comunicaciones deberán realizarse al órgano o persona que la Sociedad haya designado al efecto y dentro del plazo máximo de los 4 días hábiles siguientes a aquel en que se hubiera producido el hecho determinante de la comunicación. </w:t>
      </w:r>
    </w:p>
    <w:p w14:paraId="74437B59" w14:textId="77777777" w:rsidR="00896040" w:rsidRPr="00E87718" w:rsidRDefault="00E87718">
      <w:pPr>
        <w:numPr>
          <w:ilvl w:val="0"/>
          <w:numId w:val="41"/>
        </w:numPr>
        <w:spacing w:after="125"/>
        <w:ind w:right="0" w:hanging="713"/>
        <w:rPr>
          <w:rFonts w:ascii="Arial Narrow" w:hAnsi="Arial Narrow"/>
        </w:rPr>
      </w:pPr>
      <w:r w:rsidRPr="00E87718">
        <w:rPr>
          <w:rFonts w:ascii="Arial Narrow" w:hAnsi="Arial Narrow"/>
        </w:rPr>
        <w:t xml:space="preserve">La Sociedad dará publicidad a tales comunicaciones de acuerdo con las reglas del segmento BME Growth de BME MTF Equity desde el momento en que sus acciones sean admitidas a negociación en el mismo. </w:t>
      </w:r>
    </w:p>
    <w:p w14:paraId="5BDFE9F6" w14:textId="77777777" w:rsidR="00896040" w:rsidRPr="00E87718" w:rsidRDefault="00E87718">
      <w:pPr>
        <w:pStyle w:val="Heading1"/>
        <w:spacing w:after="173"/>
        <w:ind w:left="-5" w:right="0"/>
        <w:rPr>
          <w:rFonts w:ascii="Arial Narrow" w:hAnsi="Arial Narrow"/>
        </w:rPr>
      </w:pPr>
      <w:bookmarkStart w:id="52" w:name="_Toc31134"/>
      <w:r w:rsidRPr="00E87718">
        <w:rPr>
          <w:rFonts w:ascii="Arial Narrow" w:hAnsi="Arial Narrow"/>
        </w:rPr>
        <w:t xml:space="preserve">ARTÍCULO 47. PACTOS PARASOCIALES </w:t>
      </w:r>
      <w:bookmarkEnd w:id="52"/>
    </w:p>
    <w:p w14:paraId="381F5A1C" w14:textId="77777777" w:rsidR="00896040" w:rsidRPr="00E87718" w:rsidRDefault="00E87718">
      <w:pPr>
        <w:numPr>
          <w:ilvl w:val="0"/>
          <w:numId w:val="42"/>
        </w:numPr>
        <w:ind w:right="0" w:hanging="713"/>
        <w:rPr>
          <w:rFonts w:ascii="Arial Narrow" w:hAnsi="Arial Narrow"/>
        </w:rPr>
      </w:pPr>
      <w:r w:rsidRPr="00E87718">
        <w:rPr>
          <w:rFonts w:ascii="Arial Narrow" w:hAnsi="Arial Narrow"/>
        </w:rPr>
        <w:t xml:space="preserve">El accionista comunicará a la Sociedad los pactos que suscriba, prorrogue o extinga y en virtud de los cuales se restrinja la transmisibilidad de las acciones de su propiedad o queden afectados los derechos de voto que le confieren, de conformidad con lo establecido en la normativa aplicable. </w:t>
      </w:r>
    </w:p>
    <w:p w14:paraId="25D0B28C" w14:textId="77777777" w:rsidR="00896040" w:rsidRPr="00E87718" w:rsidRDefault="00E87718">
      <w:pPr>
        <w:numPr>
          <w:ilvl w:val="0"/>
          <w:numId w:val="42"/>
        </w:numPr>
        <w:ind w:right="0" w:hanging="713"/>
        <w:rPr>
          <w:rFonts w:ascii="Arial Narrow" w:hAnsi="Arial Narrow"/>
        </w:rPr>
      </w:pPr>
      <w:r w:rsidRPr="00E87718">
        <w:rPr>
          <w:rFonts w:ascii="Arial Narrow" w:hAnsi="Arial Narrow"/>
        </w:rPr>
        <w:t xml:space="preserve">Las comunicaciones deberán realizarse al órgano o persona que la Sociedad haya designado al efecto y dentro del plazo máximo de los 4 días hábiles siguientes a aquel en que se hubiera producido el hecho determinante de la comunicación. </w:t>
      </w:r>
    </w:p>
    <w:p w14:paraId="525E7E8C" w14:textId="77777777" w:rsidR="00896040" w:rsidRPr="00E87718" w:rsidRDefault="00E87718">
      <w:pPr>
        <w:numPr>
          <w:ilvl w:val="0"/>
          <w:numId w:val="42"/>
        </w:numPr>
        <w:spacing w:after="141"/>
        <w:ind w:right="0" w:hanging="713"/>
        <w:rPr>
          <w:rFonts w:ascii="Arial Narrow" w:hAnsi="Arial Narrow"/>
        </w:rPr>
      </w:pPr>
      <w:r w:rsidRPr="00E87718">
        <w:rPr>
          <w:rFonts w:ascii="Arial Narrow" w:hAnsi="Arial Narrow"/>
        </w:rPr>
        <w:t xml:space="preserve">La Sociedad dará publicidad a tales comunicaciones de acuerdo con las reglas del segmento BME Growth de BME MTF Equity desde el momento en que sus acciones sean admitidas a negociación en el mismo. </w:t>
      </w:r>
    </w:p>
    <w:p w14:paraId="0E29AAF6" w14:textId="77777777" w:rsidR="00896040" w:rsidRPr="00E87718" w:rsidRDefault="00E87718">
      <w:pPr>
        <w:spacing w:after="0" w:line="259" w:lineRule="auto"/>
        <w:ind w:left="0" w:right="0" w:firstLine="0"/>
        <w:jc w:val="left"/>
        <w:rPr>
          <w:rFonts w:ascii="Arial Narrow" w:hAnsi="Arial Narrow"/>
        </w:rPr>
      </w:pPr>
      <w:r w:rsidRPr="00E87718">
        <w:rPr>
          <w:rFonts w:ascii="Arial Narrow" w:hAnsi="Arial Narrow"/>
        </w:rPr>
        <w:lastRenderedPageBreak/>
        <w:t xml:space="preserve"> </w:t>
      </w:r>
      <w:r w:rsidRPr="00E87718">
        <w:rPr>
          <w:rFonts w:ascii="Arial Narrow" w:hAnsi="Arial Narrow"/>
        </w:rPr>
        <w:tab/>
        <w:t xml:space="preserve"> </w:t>
      </w:r>
    </w:p>
    <w:p w14:paraId="6F905AA2" w14:textId="77777777" w:rsidR="00896040" w:rsidRPr="00E87718" w:rsidRDefault="00E87718">
      <w:pPr>
        <w:pStyle w:val="Heading2"/>
        <w:spacing w:after="290" w:line="259" w:lineRule="auto"/>
        <w:ind w:left="0" w:right="3" w:firstLine="0"/>
        <w:rPr>
          <w:rFonts w:ascii="Arial Narrow" w:hAnsi="Arial Narrow"/>
        </w:rPr>
      </w:pPr>
      <w:r w:rsidRPr="00E87718">
        <w:rPr>
          <w:rFonts w:ascii="Arial Narrow" w:hAnsi="Arial Narrow"/>
          <w:u w:val="single" w:color="000000"/>
        </w:rPr>
        <w:t>ANEXO I</w:t>
      </w:r>
      <w:r w:rsidRPr="00E87718">
        <w:rPr>
          <w:rFonts w:ascii="Arial Narrow" w:hAnsi="Arial Narrow"/>
        </w:rPr>
        <w:t xml:space="preserve"> </w:t>
      </w:r>
    </w:p>
    <w:p w14:paraId="0FF1ECB2" w14:textId="77777777" w:rsidR="00896040" w:rsidRPr="00E87718" w:rsidRDefault="00E87718">
      <w:pPr>
        <w:numPr>
          <w:ilvl w:val="0"/>
          <w:numId w:val="43"/>
        </w:numPr>
        <w:spacing w:after="0"/>
        <w:ind w:right="-6" w:hanging="720"/>
        <w:rPr>
          <w:rFonts w:ascii="Arial Narrow" w:hAnsi="Arial Narrow"/>
        </w:rPr>
      </w:pPr>
      <w:r w:rsidRPr="00E87718">
        <w:rPr>
          <w:rFonts w:ascii="Arial Narrow" w:hAnsi="Arial Narrow"/>
          <w:sz w:val="23"/>
        </w:rPr>
        <w:t xml:space="preserve">Asumiendo un dividendo bruto de 100, un gravamen especial por Impuesto sobre Sociedades del 19% y un tipo del Impuesto sobre Sociedades del 0% para las rentas obtenidas por la Sociedad, el cálculo de la indemnización sería el siguiente: </w:t>
      </w:r>
    </w:p>
    <w:tbl>
      <w:tblPr>
        <w:tblStyle w:val="TableGrid"/>
        <w:tblW w:w="5634" w:type="dxa"/>
        <w:tblInd w:w="1718" w:type="dxa"/>
        <w:tblCellMar>
          <w:left w:w="115" w:type="dxa"/>
          <w:right w:w="115" w:type="dxa"/>
        </w:tblCellMar>
        <w:tblLook w:val="04A0" w:firstRow="1" w:lastRow="0" w:firstColumn="1" w:lastColumn="0" w:noHBand="0" w:noVBand="1"/>
      </w:tblPr>
      <w:tblGrid>
        <w:gridCol w:w="5634"/>
      </w:tblGrid>
      <w:tr w:rsidR="00896040" w:rsidRPr="00E87718" w14:paraId="03C5EEA7" w14:textId="77777777">
        <w:trPr>
          <w:trHeight w:val="554"/>
        </w:trPr>
        <w:tc>
          <w:tcPr>
            <w:tcW w:w="5634" w:type="dxa"/>
            <w:tcBorders>
              <w:top w:val="single" w:sz="4" w:space="0" w:color="000000"/>
              <w:left w:val="single" w:sz="4" w:space="0" w:color="000000"/>
              <w:bottom w:val="single" w:sz="4" w:space="0" w:color="000000"/>
              <w:right w:val="single" w:sz="4" w:space="0" w:color="000000"/>
            </w:tcBorders>
            <w:vAlign w:val="center"/>
          </w:tcPr>
          <w:p w14:paraId="4F12153F" w14:textId="77777777" w:rsidR="00896040" w:rsidRPr="00E87718" w:rsidRDefault="00E87718">
            <w:pPr>
              <w:spacing w:after="0" w:line="259" w:lineRule="auto"/>
              <w:ind w:left="0" w:right="2" w:firstLine="0"/>
              <w:jc w:val="center"/>
              <w:rPr>
                <w:rFonts w:ascii="Arial Narrow" w:hAnsi="Arial Narrow"/>
              </w:rPr>
            </w:pPr>
            <w:r w:rsidRPr="00E87718">
              <w:rPr>
                <w:rFonts w:ascii="Arial Narrow" w:hAnsi="Arial Narrow"/>
                <w:sz w:val="23"/>
              </w:rPr>
              <w:t xml:space="preserve">Dividendo: 100 </w:t>
            </w:r>
          </w:p>
        </w:tc>
      </w:tr>
      <w:tr w:rsidR="00896040" w:rsidRPr="00E87718" w14:paraId="39C315A6" w14:textId="77777777">
        <w:trPr>
          <w:trHeight w:val="552"/>
        </w:trPr>
        <w:tc>
          <w:tcPr>
            <w:tcW w:w="5634" w:type="dxa"/>
            <w:tcBorders>
              <w:top w:val="single" w:sz="4" w:space="0" w:color="000000"/>
              <w:left w:val="single" w:sz="4" w:space="0" w:color="000000"/>
              <w:bottom w:val="single" w:sz="4" w:space="0" w:color="000000"/>
              <w:right w:val="single" w:sz="4" w:space="0" w:color="000000"/>
            </w:tcBorders>
            <w:vAlign w:val="center"/>
          </w:tcPr>
          <w:p w14:paraId="5B612B32" w14:textId="77777777" w:rsidR="00896040" w:rsidRPr="00E87718" w:rsidRDefault="00E87718">
            <w:pPr>
              <w:spacing w:after="0" w:line="259" w:lineRule="auto"/>
              <w:ind w:left="2" w:right="0" w:firstLine="0"/>
              <w:jc w:val="center"/>
              <w:rPr>
                <w:rFonts w:ascii="Arial Narrow" w:hAnsi="Arial Narrow"/>
              </w:rPr>
            </w:pPr>
            <w:r w:rsidRPr="00E87718">
              <w:rPr>
                <w:rFonts w:ascii="Arial Narrow" w:hAnsi="Arial Narrow"/>
                <w:sz w:val="23"/>
              </w:rPr>
              <w:t xml:space="preserve">Gravamen especial: 100 x 19% = 19 </w:t>
            </w:r>
          </w:p>
        </w:tc>
      </w:tr>
      <w:tr w:rsidR="00896040" w:rsidRPr="00E87718" w14:paraId="1D8266F1" w14:textId="77777777">
        <w:trPr>
          <w:trHeight w:val="555"/>
        </w:trPr>
        <w:tc>
          <w:tcPr>
            <w:tcW w:w="5634" w:type="dxa"/>
            <w:tcBorders>
              <w:top w:val="single" w:sz="4" w:space="0" w:color="000000"/>
              <w:left w:val="single" w:sz="4" w:space="0" w:color="000000"/>
              <w:bottom w:val="single" w:sz="4" w:space="0" w:color="000000"/>
              <w:right w:val="single" w:sz="4" w:space="0" w:color="000000"/>
            </w:tcBorders>
            <w:vAlign w:val="center"/>
          </w:tcPr>
          <w:p w14:paraId="0C225E25" w14:textId="77777777" w:rsidR="00896040" w:rsidRPr="00E87718" w:rsidRDefault="00E87718">
            <w:pPr>
              <w:spacing w:after="0" w:line="259" w:lineRule="auto"/>
              <w:ind w:left="0" w:firstLine="0"/>
              <w:jc w:val="center"/>
              <w:rPr>
                <w:rFonts w:ascii="Arial Narrow" w:hAnsi="Arial Narrow"/>
              </w:rPr>
            </w:pPr>
            <w:r w:rsidRPr="00E87718">
              <w:rPr>
                <w:rFonts w:ascii="Arial Narrow" w:hAnsi="Arial Narrow"/>
                <w:sz w:val="23"/>
              </w:rPr>
              <w:t>Gasto por IS del gravamen especial (“</w:t>
            </w:r>
            <w:proofErr w:type="spellStart"/>
            <w:r w:rsidRPr="00E87718">
              <w:rPr>
                <w:rFonts w:ascii="Arial Narrow" w:hAnsi="Arial Narrow"/>
                <w:b/>
                <w:sz w:val="23"/>
              </w:rPr>
              <w:t>GISge</w:t>
            </w:r>
            <w:proofErr w:type="spellEnd"/>
            <w:r w:rsidRPr="00E87718">
              <w:rPr>
                <w:rFonts w:ascii="Arial Narrow" w:hAnsi="Arial Narrow"/>
                <w:sz w:val="23"/>
              </w:rPr>
              <w:t xml:space="preserve">”): 19 </w:t>
            </w:r>
          </w:p>
        </w:tc>
      </w:tr>
      <w:tr w:rsidR="00896040" w:rsidRPr="00E87718" w14:paraId="4979736F" w14:textId="77777777">
        <w:trPr>
          <w:trHeight w:val="554"/>
        </w:trPr>
        <w:tc>
          <w:tcPr>
            <w:tcW w:w="5634" w:type="dxa"/>
            <w:tcBorders>
              <w:top w:val="single" w:sz="4" w:space="0" w:color="000000"/>
              <w:left w:val="single" w:sz="4" w:space="0" w:color="000000"/>
              <w:bottom w:val="single" w:sz="4" w:space="0" w:color="000000"/>
              <w:right w:val="single" w:sz="4" w:space="0" w:color="000000"/>
            </w:tcBorders>
            <w:vAlign w:val="center"/>
          </w:tcPr>
          <w:p w14:paraId="2EB3F98D" w14:textId="77777777" w:rsidR="00896040" w:rsidRPr="00E87718" w:rsidRDefault="00E87718">
            <w:pPr>
              <w:spacing w:after="0" w:line="259" w:lineRule="auto"/>
              <w:ind w:left="0" w:firstLine="0"/>
              <w:jc w:val="center"/>
              <w:rPr>
                <w:rFonts w:ascii="Arial Narrow" w:hAnsi="Arial Narrow"/>
              </w:rPr>
            </w:pPr>
            <w:r w:rsidRPr="00E87718">
              <w:rPr>
                <w:rFonts w:ascii="Arial Narrow" w:hAnsi="Arial Narrow"/>
                <w:sz w:val="23"/>
              </w:rPr>
              <w:t>Indemnización (“</w:t>
            </w:r>
            <w:r w:rsidRPr="00E87718">
              <w:rPr>
                <w:rFonts w:ascii="Arial Narrow" w:hAnsi="Arial Narrow"/>
                <w:b/>
                <w:sz w:val="23"/>
              </w:rPr>
              <w:t>I</w:t>
            </w:r>
            <w:r w:rsidRPr="00E87718">
              <w:rPr>
                <w:rFonts w:ascii="Arial Narrow" w:hAnsi="Arial Narrow"/>
                <w:sz w:val="23"/>
              </w:rPr>
              <w:t xml:space="preserve">”): 19 </w:t>
            </w:r>
          </w:p>
        </w:tc>
      </w:tr>
      <w:tr w:rsidR="00896040" w:rsidRPr="00E87718" w14:paraId="7C39F683" w14:textId="77777777">
        <w:trPr>
          <w:trHeight w:val="552"/>
        </w:trPr>
        <w:tc>
          <w:tcPr>
            <w:tcW w:w="5634" w:type="dxa"/>
            <w:tcBorders>
              <w:top w:val="single" w:sz="4" w:space="0" w:color="000000"/>
              <w:left w:val="single" w:sz="4" w:space="0" w:color="000000"/>
              <w:bottom w:val="single" w:sz="4" w:space="0" w:color="000000"/>
              <w:right w:val="single" w:sz="4" w:space="0" w:color="000000"/>
            </w:tcBorders>
            <w:vAlign w:val="center"/>
          </w:tcPr>
          <w:p w14:paraId="534E41AA" w14:textId="77777777" w:rsidR="00896040" w:rsidRPr="00E87718" w:rsidRDefault="00E87718">
            <w:pPr>
              <w:spacing w:after="0" w:line="259" w:lineRule="auto"/>
              <w:ind w:left="1" w:right="0" w:firstLine="0"/>
              <w:jc w:val="center"/>
              <w:rPr>
                <w:rFonts w:ascii="Arial Narrow" w:hAnsi="Arial Narrow"/>
              </w:rPr>
            </w:pPr>
            <w:r w:rsidRPr="00E87718">
              <w:rPr>
                <w:rFonts w:ascii="Arial Narrow" w:hAnsi="Arial Narrow"/>
                <w:sz w:val="23"/>
              </w:rPr>
              <w:t>Base imponible del IS por la indemnización (“</w:t>
            </w:r>
            <w:proofErr w:type="spellStart"/>
            <w:r w:rsidRPr="00E87718">
              <w:rPr>
                <w:rFonts w:ascii="Arial Narrow" w:hAnsi="Arial Narrow"/>
                <w:b/>
                <w:sz w:val="23"/>
              </w:rPr>
              <w:t>BIi</w:t>
            </w:r>
            <w:proofErr w:type="spellEnd"/>
            <w:r w:rsidRPr="00E87718">
              <w:rPr>
                <w:rFonts w:ascii="Arial Narrow" w:hAnsi="Arial Narrow"/>
                <w:sz w:val="23"/>
              </w:rPr>
              <w:t xml:space="preserve">”): 19 </w:t>
            </w:r>
          </w:p>
        </w:tc>
      </w:tr>
      <w:tr w:rsidR="00896040" w:rsidRPr="00E87718" w14:paraId="2CD51771" w14:textId="77777777">
        <w:trPr>
          <w:trHeight w:val="554"/>
        </w:trPr>
        <w:tc>
          <w:tcPr>
            <w:tcW w:w="5634" w:type="dxa"/>
            <w:tcBorders>
              <w:top w:val="single" w:sz="4" w:space="0" w:color="000000"/>
              <w:left w:val="single" w:sz="4" w:space="0" w:color="000000"/>
              <w:bottom w:val="single" w:sz="4" w:space="0" w:color="000000"/>
              <w:right w:val="single" w:sz="4" w:space="0" w:color="000000"/>
            </w:tcBorders>
            <w:vAlign w:val="center"/>
          </w:tcPr>
          <w:p w14:paraId="56B30509" w14:textId="77777777" w:rsidR="00896040" w:rsidRPr="00E87718" w:rsidRDefault="00E87718">
            <w:pPr>
              <w:spacing w:after="0" w:line="259" w:lineRule="auto"/>
              <w:ind w:left="2" w:right="0" w:firstLine="0"/>
              <w:jc w:val="center"/>
              <w:rPr>
                <w:rFonts w:ascii="Arial Narrow" w:hAnsi="Arial Narrow"/>
              </w:rPr>
            </w:pPr>
            <w:r w:rsidRPr="00E87718">
              <w:rPr>
                <w:rFonts w:ascii="Arial Narrow" w:hAnsi="Arial Narrow"/>
                <w:sz w:val="23"/>
              </w:rPr>
              <w:t>Gasto por IS asociado a la indemnización (“</w:t>
            </w:r>
            <w:r w:rsidRPr="00E87718">
              <w:rPr>
                <w:rFonts w:ascii="Arial Narrow" w:hAnsi="Arial Narrow"/>
                <w:b/>
                <w:sz w:val="23"/>
              </w:rPr>
              <w:t>GISi</w:t>
            </w:r>
            <w:r w:rsidRPr="00E87718">
              <w:rPr>
                <w:rFonts w:ascii="Arial Narrow" w:hAnsi="Arial Narrow"/>
                <w:sz w:val="23"/>
              </w:rPr>
              <w:t xml:space="preserve">”): 0 </w:t>
            </w:r>
          </w:p>
        </w:tc>
      </w:tr>
      <w:tr w:rsidR="00896040" w:rsidRPr="00E87718" w14:paraId="0CF82AA7" w14:textId="77777777">
        <w:trPr>
          <w:trHeight w:val="554"/>
        </w:trPr>
        <w:tc>
          <w:tcPr>
            <w:tcW w:w="5634" w:type="dxa"/>
            <w:tcBorders>
              <w:top w:val="single" w:sz="4" w:space="0" w:color="000000"/>
              <w:left w:val="single" w:sz="4" w:space="0" w:color="000000"/>
              <w:bottom w:val="single" w:sz="4" w:space="0" w:color="000000"/>
              <w:right w:val="single" w:sz="4" w:space="0" w:color="000000"/>
            </w:tcBorders>
            <w:vAlign w:val="center"/>
          </w:tcPr>
          <w:p w14:paraId="05F1167B" w14:textId="77777777" w:rsidR="00896040" w:rsidRPr="00E87718" w:rsidRDefault="00E87718">
            <w:pPr>
              <w:spacing w:after="0" w:line="259" w:lineRule="auto"/>
              <w:ind w:left="0" w:right="4" w:firstLine="0"/>
              <w:jc w:val="center"/>
              <w:rPr>
                <w:rFonts w:ascii="Arial Narrow" w:hAnsi="Arial Narrow"/>
              </w:rPr>
            </w:pPr>
            <w:r w:rsidRPr="00E87718">
              <w:rPr>
                <w:rFonts w:ascii="Arial Narrow" w:hAnsi="Arial Narrow"/>
                <w:sz w:val="23"/>
              </w:rPr>
              <w:t xml:space="preserve">Efecto sobre la sociedad: I – </w:t>
            </w:r>
            <w:proofErr w:type="spellStart"/>
            <w:r w:rsidRPr="00E87718">
              <w:rPr>
                <w:rFonts w:ascii="Arial Narrow" w:hAnsi="Arial Narrow"/>
                <w:sz w:val="23"/>
              </w:rPr>
              <w:t>GISge</w:t>
            </w:r>
            <w:proofErr w:type="spellEnd"/>
            <w:r w:rsidRPr="00E87718">
              <w:rPr>
                <w:rFonts w:ascii="Arial Narrow" w:hAnsi="Arial Narrow"/>
                <w:sz w:val="23"/>
              </w:rPr>
              <w:t xml:space="preserve"> – GISi = 19 – 19 – 0 = 0 </w:t>
            </w:r>
          </w:p>
        </w:tc>
      </w:tr>
    </w:tbl>
    <w:p w14:paraId="27890476" w14:textId="77777777" w:rsidR="00896040" w:rsidRPr="00E87718" w:rsidRDefault="00E87718">
      <w:pPr>
        <w:numPr>
          <w:ilvl w:val="0"/>
          <w:numId w:val="43"/>
        </w:numPr>
        <w:spacing w:after="0"/>
        <w:ind w:right="-6" w:hanging="720"/>
        <w:rPr>
          <w:rFonts w:ascii="Arial Narrow" w:hAnsi="Arial Narrow"/>
        </w:rPr>
      </w:pPr>
      <w:r w:rsidRPr="00E87718">
        <w:rPr>
          <w:rFonts w:ascii="Arial Narrow" w:hAnsi="Arial Narrow"/>
          <w:sz w:val="23"/>
        </w:rPr>
        <w:t xml:space="preserve">Asumiendo un dividendo bruto de 100 y un gravamen especial por Impuesto sobre Sociedades del 19% y un tipo del Impuesto sobre Sociedades del 10% para las rentas obtenidas por la Sociedad, el cálculo de la indemnización, redondeado al céntimo más próximo, sería el siguiente: </w:t>
      </w:r>
    </w:p>
    <w:tbl>
      <w:tblPr>
        <w:tblStyle w:val="TableGrid"/>
        <w:tblW w:w="6244" w:type="dxa"/>
        <w:tblInd w:w="1414" w:type="dxa"/>
        <w:tblCellMar>
          <w:left w:w="115" w:type="dxa"/>
          <w:right w:w="115" w:type="dxa"/>
        </w:tblCellMar>
        <w:tblLook w:val="04A0" w:firstRow="1" w:lastRow="0" w:firstColumn="1" w:lastColumn="0" w:noHBand="0" w:noVBand="1"/>
      </w:tblPr>
      <w:tblGrid>
        <w:gridCol w:w="6244"/>
      </w:tblGrid>
      <w:tr w:rsidR="00896040" w:rsidRPr="00E87718" w14:paraId="2BACC0CA" w14:textId="77777777">
        <w:trPr>
          <w:trHeight w:val="554"/>
        </w:trPr>
        <w:tc>
          <w:tcPr>
            <w:tcW w:w="6244" w:type="dxa"/>
            <w:tcBorders>
              <w:top w:val="single" w:sz="4" w:space="0" w:color="000000"/>
              <w:left w:val="single" w:sz="4" w:space="0" w:color="000000"/>
              <w:bottom w:val="single" w:sz="4" w:space="0" w:color="000000"/>
              <w:right w:val="single" w:sz="4" w:space="0" w:color="000000"/>
            </w:tcBorders>
            <w:vAlign w:val="center"/>
          </w:tcPr>
          <w:p w14:paraId="4E7CFAC2" w14:textId="77777777" w:rsidR="00896040" w:rsidRPr="00E87718" w:rsidRDefault="00E87718">
            <w:pPr>
              <w:spacing w:after="0" w:line="259" w:lineRule="auto"/>
              <w:ind w:left="0" w:right="2" w:firstLine="0"/>
              <w:jc w:val="center"/>
              <w:rPr>
                <w:rFonts w:ascii="Arial Narrow" w:hAnsi="Arial Narrow"/>
              </w:rPr>
            </w:pPr>
            <w:r w:rsidRPr="00E87718">
              <w:rPr>
                <w:rFonts w:ascii="Arial Narrow" w:hAnsi="Arial Narrow"/>
                <w:sz w:val="23"/>
              </w:rPr>
              <w:t xml:space="preserve">Dividendo: 100 </w:t>
            </w:r>
          </w:p>
        </w:tc>
      </w:tr>
      <w:tr w:rsidR="00896040" w:rsidRPr="00E87718" w14:paraId="737A6DDC" w14:textId="77777777">
        <w:trPr>
          <w:trHeight w:val="552"/>
        </w:trPr>
        <w:tc>
          <w:tcPr>
            <w:tcW w:w="6244" w:type="dxa"/>
            <w:tcBorders>
              <w:top w:val="single" w:sz="4" w:space="0" w:color="000000"/>
              <w:left w:val="single" w:sz="4" w:space="0" w:color="000000"/>
              <w:bottom w:val="single" w:sz="4" w:space="0" w:color="000000"/>
              <w:right w:val="single" w:sz="4" w:space="0" w:color="000000"/>
            </w:tcBorders>
            <w:vAlign w:val="center"/>
          </w:tcPr>
          <w:p w14:paraId="1D6CD6D5" w14:textId="77777777" w:rsidR="00896040" w:rsidRPr="00E87718" w:rsidRDefault="00E87718">
            <w:pPr>
              <w:spacing w:after="0" w:line="259" w:lineRule="auto"/>
              <w:ind w:left="0" w:right="0" w:firstLine="0"/>
              <w:jc w:val="center"/>
              <w:rPr>
                <w:rFonts w:ascii="Arial Narrow" w:hAnsi="Arial Narrow"/>
              </w:rPr>
            </w:pPr>
            <w:r w:rsidRPr="00E87718">
              <w:rPr>
                <w:rFonts w:ascii="Arial Narrow" w:hAnsi="Arial Narrow"/>
                <w:sz w:val="23"/>
              </w:rPr>
              <w:t xml:space="preserve">Gravamen especial: 100 x 19% = 19 </w:t>
            </w:r>
          </w:p>
        </w:tc>
      </w:tr>
      <w:tr w:rsidR="00896040" w:rsidRPr="00E87718" w14:paraId="2E4A0914" w14:textId="77777777">
        <w:trPr>
          <w:trHeight w:val="554"/>
        </w:trPr>
        <w:tc>
          <w:tcPr>
            <w:tcW w:w="6244" w:type="dxa"/>
            <w:tcBorders>
              <w:top w:val="single" w:sz="4" w:space="0" w:color="000000"/>
              <w:left w:val="single" w:sz="4" w:space="0" w:color="000000"/>
              <w:bottom w:val="single" w:sz="4" w:space="0" w:color="000000"/>
              <w:right w:val="single" w:sz="4" w:space="0" w:color="000000"/>
            </w:tcBorders>
            <w:vAlign w:val="center"/>
          </w:tcPr>
          <w:p w14:paraId="3AD591E0" w14:textId="77777777" w:rsidR="00896040" w:rsidRPr="00E87718" w:rsidRDefault="00E87718">
            <w:pPr>
              <w:spacing w:after="0" w:line="259" w:lineRule="auto"/>
              <w:ind w:left="0" w:firstLine="0"/>
              <w:jc w:val="center"/>
              <w:rPr>
                <w:rFonts w:ascii="Arial Narrow" w:hAnsi="Arial Narrow"/>
              </w:rPr>
            </w:pPr>
            <w:r w:rsidRPr="00E87718">
              <w:rPr>
                <w:rFonts w:ascii="Arial Narrow" w:hAnsi="Arial Narrow"/>
                <w:sz w:val="23"/>
              </w:rPr>
              <w:t>Gasto por IS del gravamen especial (“</w:t>
            </w:r>
            <w:proofErr w:type="spellStart"/>
            <w:r w:rsidRPr="00E87718">
              <w:rPr>
                <w:rFonts w:ascii="Arial Narrow" w:hAnsi="Arial Narrow"/>
                <w:b/>
                <w:sz w:val="23"/>
              </w:rPr>
              <w:t>GISge</w:t>
            </w:r>
            <w:proofErr w:type="spellEnd"/>
            <w:r w:rsidRPr="00E87718">
              <w:rPr>
                <w:rFonts w:ascii="Arial Narrow" w:hAnsi="Arial Narrow"/>
                <w:sz w:val="23"/>
              </w:rPr>
              <w:t xml:space="preserve">”): 19 </w:t>
            </w:r>
          </w:p>
        </w:tc>
      </w:tr>
      <w:tr w:rsidR="00896040" w:rsidRPr="00E87718" w14:paraId="025B9D26" w14:textId="77777777">
        <w:trPr>
          <w:trHeight w:val="554"/>
        </w:trPr>
        <w:tc>
          <w:tcPr>
            <w:tcW w:w="6244" w:type="dxa"/>
            <w:tcBorders>
              <w:top w:val="single" w:sz="4" w:space="0" w:color="000000"/>
              <w:left w:val="single" w:sz="4" w:space="0" w:color="000000"/>
              <w:bottom w:val="single" w:sz="4" w:space="0" w:color="000000"/>
              <w:right w:val="single" w:sz="4" w:space="0" w:color="000000"/>
            </w:tcBorders>
            <w:vAlign w:val="center"/>
          </w:tcPr>
          <w:p w14:paraId="694B21C6" w14:textId="77777777" w:rsidR="00896040" w:rsidRPr="00E87718" w:rsidRDefault="00E87718">
            <w:pPr>
              <w:spacing w:after="0" w:line="259" w:lineRule="auto"/>
              <w:ind w:left="0" w:right="2" w:firstLine="0"/>
              <w:jc w:val="center"/>
              <w:rPr>
                <w:rFonts w:ascii="Arial Narrow" w:hAnsi="Arial Narrow"/>
              </w:rPr>
            </w:pPr>
            <w:r w:rsidRPr="00E87718">
              <w:rPr>
                <w:rFonts w:ascii="Arial Narrow" w:hAnsi="Arial Narrow"/>
                <w:sz w:val="23"/>
              </w:rPr>
              <w:t>Indemnización (“</w:t>
            </w:r>
            <w:r w:rsidRPr="00E87718">
              <w:rPr>
                <w:rFonts w:ascii="Arial Narrow" w:hAnsi="Arial Narrow"/>
                <w:b/>
                <w:sz w:val="23"/>
              </w:rPr>
              <w:t>I</w:t>
            </w:r>
            <w:r w:rsidRPr="00E87718">
              <w:rPr>
                <w:rFonts w:ascii="Arial Narrow" w:hAnsi="Arial Narrow"/>
                <w:sz w:val="23"/>
              </w:rPr>
              <w:t xml:space="preserve">”): 19 + (19 x 0,1/ (1 - 0,1)) = 21,1119 </w:t>
            </w:r>
          </w:p>
        </w:tc>
      </w:tr>
      <w:tr w:rsidR="00896040" w:rsidRPr="00E87718" w14:paraId="4A064411" w14:textId="77777777">
        <w:trPr>
          <w:trHeight w:val="552"/>
        </w:trPr>
        <w:tc>
          <w:tcPr>
            <w:tcW w:w="6244" w:type="dxa"/>
            <w:tcBorders>
              <w:top w:val="single" w:sz="4" w:space="0" w:color="000000"/>
              <w:left w:val="single" w:sz="4" w:space="0" w:color="000000"/>
              <w:bottom w:val="single" w:sz="4" w:space="0" w:color="000000"/>
              <w:right w:val="single" w:sz="4" w:space="0" w:color="000000"/>
            </w:tcBorders>
            <w:vAlign w:val="center"/>
          </w:tcPr>
          <w:p w14:paraId="0FA863B8" w14:textId="77777777" w:rsidR="00896040" w:rsidRPr="00E87718" w:rsidRDefault="00E87718">
            <w:pPr>
              <w:spacing w:after="0" w:line="259" w:lineRule="auto"/>
              <w:ind w:left="0" w:firstLine="0"/>
              <w:jc w:val="center"/>
              <w:rPr>
                <w:rFonts w:ascii="Arial Narrow" w:hAnsi="Arial Narrow"/>
              </w:rPr>
            </w:pPr>
            <w:r w:rsidRPr="00E87718">
              <w:rPr>
                <w:rFonts w:ascii="Arial Narrow" w:hAnsi="Arial Narrow"/>
                <w:sz w:val="23"/>
              </w:rPr>
              <w:t>Base imponible del IS por la indemnización (“</w:t>
            </w:r>
            <w:proofErr w:type="spellStart"/>
            <w:r w:rsidRPr="00E87718">
              <w:rPr>
                <w:rFonts w:ascii="Arial Narrow" w:hAnsi="Arial Narrow"/>
                <w:b/>
                <w:sz w:val="23"/>
              </w:rPr>
              <w:t>BIi</w:t>
            </w:r>
            <w:proofErr w:type="spellEnd"/>
            <w:r w:rsidRPr="00E87718">
              <w:rPr>
                <w:rFonts w:ascii="Arial Narrow" w:hAnsi="Arial Narrow"/>
                <w:sz w:val="23"/>
              </w:rPr>
              <w:t xml:space="preserve">”): 21,11 </w:t>
            </w:r>
          </w:p>
        </w:tc>
      </w:tr>
      <w:tr w:rsidR="00896040" w:rsidRPr="00E87718" w14:paraId="3261EEB7" w14:textId="77777777">
        <w:trPr>
          <w:trHeight w:val="555"/>
        </w:trPr>
        <w:tc>
          <w:tcPr>
            <w:tcW w:w="6244" w:type="dxa"/>
            <w:tcBorders>
              <w:top w:val="single" w:sz="4" w:space="0" w:color="000000"/>
              <w:left w:val="single" w:sz="4" w:space="0" w:color="000000"/>
              <w:bottom w:val="single" w:sz="4" w:space="0" w:color="000000"/>
              <w:right w:val="single" w:sz="4" w:space="0" w:color="000000"/>
            </w:tcBorders>
            <w:vAlign w:val="center"/>
          </w:tcPr>
          <w:p w14:paraId="6D6E0FD2" w14:textId="77777777" w:rsidR="00896040" w:rsidRPr="00E87718" w:rsidRDefault="00E87718">
            <w:pPr>
              <w:spacing w:after="0" w:line="259" w:lineRule="auto"/>
              <w:ind w:left="1" w:right="0" w:firstLine="0"/>
              <w:jc w:val="center"/>
              <w:rPr>
                <w:rFonts w:ascii="Arial Narrow" w:hAnsi="Arial Narrow"/>
              </w:rPr>
            </w:pPr>
            <w:r w:rsidRPr="00E87718">
              <w:rPr>
                <w:rFonts w:ascii="Arial Narrow" w:hAnsi="Arial Narrow"/>
                <w:sz w:val="23"/>
              </w:rPr>
              <w:t>Gasto por IS asociado a la indemnización (“</w:t>
            </w:r>
            <w:r w:rsidRPr="00E87718">
              <w:rPr>
                <w:rFonts w:ascii="Arial Narrow" w:hAnsi="Arial Narrow"/>
                <w:b/>
                <w:sz w:val="23"/>
              </w:rPr>
              <w:t>GISi</w:t>
            </w:r>
            <w:r w:rsidRPr="00E87718">
              <w:rPr>
                <w:rFonts w:ascii="Arial Narrow" w:hAnsi="Arial Narrow"/>
                <w:sz w:val="23"/>
              </w:rPr>
              <w:t xml:space="preserve">”): 21,11 x 10% = 2,11 </w:t>
            </w:r>
          </w:p>
        </w:tc>
      </w:tr>
      <w:tr w:rsidR="00896040" w:rsidRPr="00E87718" w14:paraId="5E6E01D8" w14:textId="77777777">
        <w:trPr>
          <w:trHeight w:val="554"/>
        </w:trPr>
        <w:tc>
          <w:tcPr>
            <w:tcW w:w="6244" w:type="dxa"/>
            <w:tcBorders>
              <w:top w:val="single" w:sz="4" w:space="0" w:color="000000"/>
              <w:left w:val="single" w:sz="4" w:space="0" w:color="000000"/>
              <w:bottom w:val="single" w:sz="4" w:space="0" w:color="000000"/>
              <w:right w:val="single" w:sz="4" w:space="0" w:color="000000"/>
            </w:tcBorders>
            <w:vAlign w:val="center"/>
          </w:tcPr>
          <w:p w14:paraId="720FAD08" w14:textId="77777777" w:rsidR="00896040" w:rsidRPr="00E87718" w:rsidRDefault="00E87718">
            <w:pPr>
              <w:spacing w:after="0" w:line="259" w:lineRule="auto"/>
              <w:ind w:left="0" w:right="2" w:firstLine="0"/>
              <w:jc w:val="center"/>
              <w:rPr>
                <w:rFonts w:ascii="Arial Narrow" w:hAnsi="Arial Narrow"/>
              </w:rPr>
            </w:pPr>
            <w:r w:rsidRPr="00E87718">
              <w:rPr>
                <w:rFonts w:ascii="Arial Narrow" w:hAnsi="Arial Narrow"/>
                <w:sz w:val="23"/>
              </w:rPr>
              <w:t xml:space="preserve">Efecto sobre la sociedad: I – </w:t>
            </w:r>
            <w:proofErr w:type="spellStart"/>
            <w:r w:rsidRPr="00E87718">
              <w:rPr>
                <w:rFonts w:ascii="Arial Narrow" w:hAnsi="Arial Narrow"/>
                <w:sz w:val="23"/>
              </w:rPr>
              <w:t>GISge</w:t>
            </w:r>
            <w:proofErr w:type="spellEnd"/>
            <w:r w:rsidRPr="00E87718">
              <w:rPr>
                <w:rFonts w:ascii="Arial Narrow" w:hAnsi="Arial Narrow"/>
                <w:sz w:val="23"/>
              </w:rPr>
              <w:t xml:space="preserve"> – GISi = 21,11 – 19 – 2,11 = 0 </w:t>
            </w:r>
          </w:p>
        </w:tc>
      </w:tr>
    </w:tbl>
    <w:p w14:paraId="3D4991B6" w14:textId="77777777" w:rsidR="00896040" w:rsidRPr="00E87718" w:rsidRDefault="00E87718">
      <w:pPr>
        <w:spacing w:after="0" w:line="259" w:lineRule="auto"/>
        <w:ind w:left="0" w:right="0" w:firstLine="0"/>
        <w:jc w:val="left"/>
        <w:rPr>
          <w:rFonts w:ascii="Arial Narrow" w:hAnsi="Arial Narrow"/>
        </w:rPr>
      </w:pPr>
      <w:r w:rsidRPr="00E87718">
        <w:rPr>
          <w:rFonts w:ascii="Arial Narrow" w:hAnsi="Arial Narrow"/>
          <w:b/>
        </w:rPr>
        <w:t xml:space="preserve"> </w:t>
      </w:r>
    </w:p>
    <w:sectPr w:rsidR="00896040" w:rsidRPr="00E87718">
      <w:footerReference w:type="even" r:id="rId10"/>
      <w:footerReference w:type="default" r:id="rId11"/>
      <w:footerReference w:type="first" r:id="rId12"/>
      <w:pgSz w:w="11906" w:h="16838"/>
      <w:pgMar w:top="2376" w:right="1413" w:bottom="734" w:left="14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EC825" w14:textId="77777777" w:rsidR="00DD77A6" w:rsidRDefault="00DD77A6">
      <w:pPr>
        <w:spacing w:after="0" w:line="240" w:lineRule="auto"/>
      </w:pPr>
      <w:r>
        <w:separator/>
      </w:r>
    </w:p>
  </w:endnote>
  <w:endnote w:type="continuationSeparator" w:id="0">
    <w:p w14:paraId="3DD30A39" w14:textId="77777777" w:rsidR="00DD77A6" w:rsidRDefault="00DD7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CD6F" w14:textId="77777777" w:rsidR="00896040" w:rsidRDefault="00E87718">
    <w:pPr>
      <w:tabs>
        <w:tab w:val="right" w:pos="9075"/>
      </w:tabs>
      <w:spacing w:after="0" w:line="259" w:lineRule="auto"/>
      <w:ind w:left="0" w:right="0" w:firstLine="0"/>
      <w:jc w:val="left"/>
    </w:pPr>
    <w:r>
      <w:rPr>
        <w:sz w:val="16"/>
      </w:rPr>
      <w:t xml:space="preserve"> </w:t>
    </w:r>
    <w:r>
      <w:rPr>
        <w:sz w:val="16"/>
      </w:rPr>
      <w:tab/>
    </w:r>
    <w:r>
      <w:fldChar w:fldCharType="begin"/>
    </w:r>
    <w:r>
      <w:instrText xml:space="preserve"> PAGE   \* MERGEFORMAT </w:instrText>
    </w:r>
    <w:r>
      <w:fldChar w:fldCharType="separate"/>
    </w:r>
    <w:r>
      <w:rPr>
        <w:sz w:val="20"/>
      </w:rPr>
      <w:t>2</w:t>
    </w:r>
    <w:r>
      <w:rPr>
        <w:sz w:val="20"/>
      </w:rPr>
      <w:fldChar w:fldCharType="end"/>
    </w:r>
    <w:r>
      <w:rPr>
        <w:sz w:val="20"/>
      </w:rPr>
      <w:t>/</w:t>
    </w:r>
    <w:fldSimple w:instr=" NUMPAGES   \* MERGEFORMAT ">
      <w:r>
        <w:rPr>
          <w:sz w:val="20"/>
        </w:rPr>
        <w:t>28</w:t>
      </w:r>
    </w:fldSimple>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D549" w14:textId="77777777" w:rsidR="00896040" w:rsidRDefault="00E87718">
    <w:pPr>
      <w:tabs>
        <w:tab w:val="right" w:pos="9075"/>
      </w:tabs>
      <w:spacing w:after="0" w:line="259" w:lineRule="auto"/>
      <w:ind w:left="0" w:right="0" w:firstLine="0"/>
      <w:jc w:val="left"/>
    </w:pPr>
    <w:r>
      <w:rPr>
        <w:sz w:val="16"/>
      </w:rPr>
      <w:t xml:space="preserve"> </w:t>
    </w:r>
    <w:r>
      <w:rPr>
        <w:sz w:val="16"/>
      </w:rPr>
      <w:tab/>
    </w:r>
    <w:r>
      <w:fldChar w:fldCharType="begin"/>
    </w:r>
    <w:r>
      <w:instrText xml:space="preserve"> PAGE   \* MERGEFORMAT </w:instrText>
    </w:r>
    <w:r>
      <w:fldChar w:fldCharType="separate"/>
    </w:r>
    <w:r>
      <w:rPr>
        <w:sz w:val="20"/>
      </w:rPr>
      <w:t>2</w:t>
    </w:r>
    <w:r>
      <w:rPr>
        <w:sz w:val="20"/>
      </w:rPr>
      <w:fldChar w:fldCharType="end"/>
    </w:r>
    <w:r>
      <w:rPr>
        <w:sz w:val="20"/>
      </w:rPr>
      <w:t>/</w:t>
    </w:r>
    <w:fldSimple w:instr=" NUMPAGES   \* MERGEFORMAT ">
      <w:r>
        <w:rPr>
          <w:sz w:val="20"/>
        </w:rPr>
        <w:t>28</w:t>
      </w:r>
    </w:fldSimple>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BEA3" w14:textId="77777777" w:rsidR="00896040" w:rsidRDefault="00896040">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B8BA9" w14:textId="77777777" w:rsidR="00DD77A6" w:rsidRDefault="00DD77A6">
      <w:pPr>
        <w:spacing w:after="0" w:line="240" w:lineRule="auto"/>
      </w:pPr>
      <w:r>
        <w:separator/>
      </w:r>
    </w:p>
  </w:footnote>
  <w:footnote w:type="continuationSeparator" w:id="0">
    <w:p w14:paraId="5E359612" w14:textId="77777777" w:rsidR="00DD77A6" w:rsidRDefault="00DD7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46D4"/>
    <w:multiLevelType w:val="hybridMultilevel"/>
    <w:tmpl w:val="DC18270A"/>
    <w:lvl w:ilvl="0" w:tplc="026E9B78">
      <w:start w:val="1"/>
      <w:numFmt w:val="decimal"/>
      <w:lvlText w:val="%1."/>
      <w:lvlJc w:val="left"/>
      <w:pPr>
        <w:ind w:left="71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162E21A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012228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DA025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EC82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AEA296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18A56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EE499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9A45B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B42513"/>
    <w:multiLevelType w:val="hybridMultilevel"/>
    <w:tmpl w:val="01CC2828"/>
    <w:lvl w:ilvl="0" w:tplc="F57E6FD4">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955C646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7002C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6639C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F2A17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10E0F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78A51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881F7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62289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601AAF"/>
    <w:multiLevelType w:val="hybridMultilevel"/>
    <w:tmpl w:val="D1702D1E"/>
    <w:lvl w:ilvl="0" w:tplc="4210C938">
      <w:start w:val="1"/>
      <w:numFmt w:val="decimal"/>
      <w:lvlText w:val="%1."/>
      <w:lvlJc w:val="left"/>
      <w:pPr>
        <w:ind w:left="720"/>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1E14576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9476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1E541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86AB5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5A97B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9827D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46DD0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02E77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9D317F"/>
    <w:multiLevelType w:val="hybridMultilevel"/>
    <w:tmpl w:val="9D7C0478"/>
    <w:lvl w:ilvl="0" w:tplc="B0AE8FF4">
      <w:start w:val="1"/>
      <w:numFmt w:val="decimal"/>
      <w:lvlText w:val="%1."/>
      <w:lvlJc w:val="left"/>
      <w:pPr>
        <w:ind w:left="720"/>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2BE4463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3853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CC6C6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3E72A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360A9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E2663A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5A76A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DE887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B17863"/>
    <w:multiLevelType w:val="hybridMultilevel"/>
    <w:tmpl w:val="8EB2B16C"/>
    <w:lvl w:ilvl="0" w:tplc="1200CCF8">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4D2CEBA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F8EDB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9E88B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FA9B5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40958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82C60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D4BE0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42843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B7F2AEC"/>
    <w:multiLevelType w:val="hybridMultilevel"/>
    <w:tmpl w:val="7FEE420E"/>
    <w:lvl w:ilvl="0" w:tplc="A2981018">
      <w:start w:val="1"/>
      <w:numFmt w:val="decimal"/>
      <w:lvlText w:val="%1."/>
      <w:lvlJc w:val="left"/>
      <w:pPr>
        <w:ind w:left="71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CD68838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5C31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6481C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DC045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EEFEB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8E88A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349D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44430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BC3C0D"/>
    <w:multiLevelType w:val="hybridMultilevel"/>
    <w:tmpl w:val="E4B22512"/>
    <w:lvl w:ilvl="0" w:tplc="64C2E260">
      <w:start w:val="1"/>
      <w:numFmt w:val="upperLetter"/>
      <w:lvlText w:val="(%1)"/>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BF46CF4">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5BAA03EC">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D388A038">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6E6E33A">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E8F480C0">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CFB05166">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06649B6">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3B44093A">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0CC17D6C"/>
    <w:multiLevelType w:val="hybridMultilevel"/>
    <w:tmpl w:val="A9FCAB7A"/>
    <w:lvl w:ilvl="0" w:tplc="F468D6EA">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61BE20D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0983B5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50B7C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6C1CD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76CD5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F09A0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1C37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4CA89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EB27E88"/>
    <w:multiLevelType w:val="hybridMultilevel"/>
    <w:tmpl w:val="74B0208A"/>
    <w:lvl w:ilvl="0" w:tplc="BF4A0E06">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D714BF5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8202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94FA7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6AE7F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7E136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9760F2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24D8E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34D4C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FD339E8"/>
    <w:multiLevelType w:val="hybridMultilevel"/>
    <w:tmpl w:val="B0449AAE"/>
    <w:lvl w:ilvl="0" w:tplc="A154AC8A">
      <w:start w:val="9"/>
      <w:numFmt w:val="lowerLetter"/>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10" w15:restartNumberingAfterBreak="0">
    <w:nsid w:val="1109433B"/>
    <w:multiLevelType w:val="hybridMultilevel"/>
    <w:tmpl w:val="0A12CB22"/>
    <w:lvl w:ilvl="0" w:tplc="6DA00B0E">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6BF63D0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8228E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AC48A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7E45A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0C6D2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C0B46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FC782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E6AC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2AD18C7"/>
    <w:multiLevelType w:val="hybridMultilevel"/>
    <w:tmpl w:val="4A1EF2EE"/>
    <w:lvl w:ilvl="0" w:tplc="15548242">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1D4EAF7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56E6B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225B9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8AFE6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B8C6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94A7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46B70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1A8A3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56D3972"/>
    <w:multiLevelType w:val="hybridMultilevel"/>
    <w:tmpl w:val="E3387640"/>
    <w:lvl w:ilvl="0" w:tplc="F7AE77AC">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B770E36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21E03E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E447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4CBF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10822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940F7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E8729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E8BE1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055AEC"/>
    <w:multiLevelType w:val="hybridMultilevel"/>
    <w:tmpl w:val="A51A4F80"/>
    <w:lvl w:ilvl="0" w:tplc="622A7D9A">
      <w:start w:val="1"/>
      <w:numFmt w:val="decimal"/>
      <w:lvlText w:val="%1."/>
      <w:lvlJc w:val="left"/>
      <w:pPr>
        <w:ind w:left="720"/>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024C7C0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EAFD7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820962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8822E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0E5D0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B8D0F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B6E3B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F2DBB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065722F"/>
    <w:multiLevelType w:val="hybridMultilevel"/>
    <w:tmpl w:val="F8DC9140"/>
    <w:lvl w:ilvl="0" w:tplc="C106A6FA">
      <w:start w:val="1"/>
      <w:numFmt w:val="decimal"/>
      <w:lvlText w:val="%1."/>
      <w:lvlJc w:val="left"/>
      <w:pPr>
        <w:ind w:left="71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CE6C7D8A">
      <w:start w:val="1"/>
      <w:numFmt w:val="lowerLetter"/>
      <w:lvlText w:val="(%2)"/>
      <w:lvlJc w:val="left"/>
      <w:pPr>
        <w:ind w:left="141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2" w:tplc="8A602058">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8BE6A6A">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DE7110">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9A510E">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AC29C">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76839C">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02B2F6">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20C5110"/>
    <w:multiLevelType w:val="hybridMultilevel"/>
    <w:tmpl w:val="BC98A550"/>
    <w:lvl w:ilvl="0" w:tplc="A0C8ABF0">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80829DF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08A0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0FA4DA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7A249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BA8F3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1A999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5611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CCBB2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3E96AF5"/>
    <w:multiLevelType w:val="hybridMultilevel"/>
    <w:tmpl w:val="856AAB90"/>
    <w:lvl w:ilvl="0" w:tplc="7FF8BF3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96B24A">
      <w:start w:val="1"/>
      <w:numFmt w:val="lowerLetter"/>
      <w:lvlText w:val="%2"/>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E4D290">
      <w:start w:val="1"/>
      <w:numFmt w:val="lowerRoman"/>
      <w:lvlText w:val="%3."/>
      <w:lvlJc w:val="left"/>
      <w:pPr>
        <w:ind w:left="1778" w:hanging="360"/>
      </w:pPr>
      <w:rPr>
        <w:rFonts w:hint="default"/>
      </w:rPr>
    </w:lvl>
    <w:lvl w:ilvl="3" w:tplc="0CC8D0E0">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C89902">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12E98A">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568BE0">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C44F3E">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803A76">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6651CF8"/>
    <w:multiLevelType w:val="hybridMultilevel"/>
    <w:tmpl w:val="1ADCE2DA"/>
    <w:lvl w:ilvl="0" w:tplc="725CD492">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897E0F7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0E6DC3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78C2E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3AE8E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1AA80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0802E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C00DF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70641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96D7206"/>
    <w:multiLevelType w:val="hybridMultilevel"/>
    <w:tmpl w:val="2E049EE4"/>
    <w:lvl w:ilvl="0" w:tplc="3DC2C11E">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BD12D79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64A8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86E70C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36A71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462189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EE925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4AF90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DA40C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DDA3713"/>
    <w:multiLevelType w:val="hybridMultilevel"/>
    <w:tmpl w:val="197E3D18"/>
    <w:lvl w:ilvl="0" w:tplc="23304C42">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2924D1B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544457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B0CCB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FA74E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704F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0823C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7C497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ECD7B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FC13E58"/>
    <w:multiLevelType w:val="hybridMultilevel"/>
    <w:tmpl w:val="F26CCA9E"/>
    <w:lvl w:ilvl="0" w:tplc="7B805C14">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929C1776">
      <w:start w:val="1"/>
      <w:numFmt w:val="lowerLetter"/>
      <w:lvlText w:val="(%2)"/>
      <w:lvlJc w:val="left"/>
      <w:pPr>
        <w:ind w:left="141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2" w:tplc="79A2D806">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EC66DE">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6A6710">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900612">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4C1594">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C03218">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D147530">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33078B7"/>
    <w:multiLevelType w:val="hybridMultilevel"/>
    <w:tmpl w:val="BB6A7FA6"/>
    <w:lvl w:ilvl="0" w:tplc="77D6D2A6">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8326E1C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9641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A28C7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6680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B492C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F2F2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32813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AAC9F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3644596"/>
    <w:multiLevelType w:val="hybridMultilevel"/>
    <w:tmpl w:val="B1F6E082"/>
    <w:lvl w:ilvl="0" w:tplc="9EE0A78E">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8DA0BA7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28A25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DC3A0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144FF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3266D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A6399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62353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3CE8E2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72F5726"/>
    <w:multiLevelType w:val="hybridMultilevel"/>
    <w:tmpl w:val="3334DA34"/>
    <w:lvl w:ilvl="0" w:tplc="98069C7E">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1E60A99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28EA3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F2532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D2C81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E544D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5832E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8267B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56728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A580D34"/>
    <w:multiLevelType w:val="hybridMultilevel"/>
    <w:tmpl w:val="73286684"/>
    <w:lvl w:ilvl="0" w:tplc="89A2A2D6">
      <w:start w:val="1"/>
      <w:numFmt w:val="decimal"/>
      <w:lvlText w:val="%1."/>
      <w:lvlJc w:val="left"/>
      <w:pPr>
        <w:ind w:left="71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46E42132">
      <w:start w:val="1"/>
      <w:numFmt w:val="lowerLetter"/>
      <w:lvlText w:val="(%2)"/>
      <w:lvlJc w:val="left"/>
      <w:pPr>
        <w:ind w:left="141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2" w:tplc="657A9972">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1669C70">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906D5A">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366428">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9E3272">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98A27A">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950E6EE">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FA54DF7"/>
    <w:multiLevelType w:val="hybridMultilevel"/>
    <w:tmpl w:val="6BE00EA0"/>
    <w:lvl w:ilvl="0" w:tplc="813AEDC0">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DB9C82E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84402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1E45A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B488E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A20838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72282E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76A9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820EC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0D56E35"/>
    <w:multiLevelType w:val="hybridMultilevel"/>
    <w:tmpl w:val="F5E604AA"/>
    <w:lvl w:ilvl="0" w:tplc="25C6801C">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572CB2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740AF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50475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B0BBA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01C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163E8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3A5E7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30DC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EB703C2"/>
    <w:multiLevelType w:val="hybridMultilevel"/>
    <w:tmpl w:val="1DE65280"/>
    <w:lvl w:ilvl="0" w:tplc="691E2BA0">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E942512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52360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0ED8D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82BC5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CDA9D7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82A9FA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56463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666F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2B81820"/>
    <w:multiLevelType w:val="hybridMultilevel"/>
    <w:tmpl w:val="FDD6B906"/>
    <w:lvl w:ilvl="0" w:tplc="A8C4EF70">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7486C1D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843E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964C0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5E58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C387C9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7AAD5F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42DFA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8C700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F130CF"/>
    <w:multiLevelType w:val="hybridMultilevel"/>
    <w:tmpl w:val="649AD0AA"/>
    <w:lvl w:ilvl="0" w:tplc="AB044338">
      <w:start w:val="1"/>
      <w:numFmt w:val="decimal"/>
      <w:lvlText w:val="%1."/>
      <w:lvlJc w:val="left"/>
      <w:pPr>
        <w:ind w:left="71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DF2AD99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52551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86BDB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27E6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0E4C3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568F89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12CB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7A7A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C8C3844"/>
    <w:multiLevelType w:val="hybridMultilevel"/>
    <w:tmpl w:val="ADDA33C2"/>
    <w:lvl w:ilvl="0" w:tplc="01BE4A46">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409AB9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64E96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59E4A3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5AEFB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6866F4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9227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8C362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054A4B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D2F2472"/>
    <w:multiLevelType w:val="hybridMultilevel"/>
    <w:tmpl w:val="44BA1B36"/>
    <w:lvl w:ilvl="0" w:tplc="2F36B5C4">
      <w:start w:val="1"/>
      <w:numFmt w:val="decimal"/>
      <w:lvlText w:val="%1."/>
      <w:lvlJc w:val="left"/>
      <w:pPr>
        <w:ind w:left="713"/>
      </w:pPr>
      <w:rPr>
        <w:rFonts w:ascii="Arial Narrow" w:eastAsia="MS Gothic" w:hAnsi="Arial Narrow" w:cs="MS Gothic" w:hint="default"/>
        <w:b w:val="0"/>
        <w:i w:val="0"/>
        <w:strike w:val="0"/>
        <w:dstrike w:val="0"/>
        <w:color w:val="000000"/>
        <w:sz w:val="24"/>
        <w:szCs w:val="24"/>
        <w:u w:val="none" w:color="000000"/>
        <w:bdr w:val="none" w:sz="0" w:space="0" w:color="auto"/>
        <w:shd w:val="clear" w:color="auto" w:fill="auto"/>
        <w:vertAlign w:val="baseline"/>
      </w:rPr>
    </w:lvl>
    <w:lvl w:ilvl="1" w:tplc="D9424FFA">
      <w:start w:val="1"/>
      <w:numFmt w:val="lowerLetter"/>
      <w:lvlText w:val="%2"/>
      <w:lvlJc w:val="left"/>
      <w:pPr>
        <w:ind w:left="108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BD142AE6">
      <w:start w:val="1"/>
      <w:numFmt w:val="lowerRoman"/>
      <w:lvlText w:val="%3"/>
      <w:lvlJc w:val="left"/>
      <w:pPr>
        <w:ind w:left="180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1F741992">
      <w:start w:val="1"/>
      <w:numFmt w:val="decimal"/>
      <w:lvlText w:val="%4"/>
      <w:lvlJc w:val="left"/>
      <w:pPr>
        <w:ind w:left="252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6B2619BE">
      <w:start w:val="1"/>
      <w:numFmt w:val="lowerLetter"/>
      <w:lvlText w:val="%5"/>
      <w:lvlJc w:val="left"/>
      <w:pPr>
        <w:ind w:left="324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F1EEDF06">
      <w:start w:val="1"/>
      <w:numFmt w:val="lowerRoman"/>
      <w:lvlText w:val="%6"/>
      <w:lvlJc w:val="left"/>
      <w:pPr>
        <w:ind w:left="396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8300229C">
      <w:start w:val="1"/>
      <w:numFmt w:val="decimal"/>
      <w:lvlText w:val="%7"/>
      <w:lvlJc w:val="left"/>
      <w:pPr>
        <w:ind w:left="468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1DAEFF1A">
      <w:start w:val="1"/>
      <w:numFmt w:val="lowerLetter"/>
      <w:lvlText w:val="%8"/>
      <w:lvlJc w:val="left"/>
      <w:pPr>
        <w:ind w:left="540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1B500D48">
      <w:start w:val="1"/>
      <w:numFmt w:val="lowerRoman"/>
      <w:lvlText w:val="%9"/>
      <w:lvlJc w:val="left"/>
      <w:pPr>
        <w:ind w:left="6120"/>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E1769D6"/>
    <w:multiLevelType w:val="hybridMultilevel"/>
    <w:tmpl w:val="F3FA867E"/>
    <w:lvl w:ilvl="0" w:tplc="1842E43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408D06">
      <w:start w:val="1"/>
      <w:numFmt w:val="lowerLetter"/>
      <w:lvlText w:val="%2"/>
      <w:lvlJc w:val="left"/>
      <w:pPr>
        <w:ind w:left="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D031C8">
      <w:start w:val="1"/>
      <w:numFmt w:val="lowerRoman"/>
      <w:lvlText w:val="%3"/>
      <w:lvlJc w:val="left"/>
      <w:pPr>
        <w:ind w:left="1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8A22F76">
      <w:start w:val="1"/>
      <w:numFmt w:val="lowerRoman"/>
      <w:lvlRestart w:val="0"/>
      <w:lvlText w:val="(%4)"/>
      <w:lvlJc w:val="left"/>
      <w:pPr>
        <w:ind w:left="2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4C63C0">
      <w:start w:val="1"/>
      <w:numFmt w:val="lowerLetter"/>
      <w:lvlText w:val="%5"/>
      <w:lvlJc w:val="left"/>
      <w:pPr>
        <w:ind w:left="24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2AFB58">
      <w:start w:val="1"/>
      <w:numFmt w:val="lowerRoman"/>
      <w:lvlText w:val="%6"/>
      <w:lvlJc w:val="left"/>
      <w:pPr>
        <w:ind w:left="3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B6723C">
      <w:start w:val="1"/>
      <w:numFmt w:val="decimal"/>
      <w:lvlText w:val="%7"/>
      <w:lvlJc w:val="left"/>
      <w:pPr>
        <w:ind w:left="3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8C4DBC">
      <w:start w:val="1"/>
      <w:numFmt w:val="lowerLetter"/>
      <w:lvlText w:val="%8"/>
      <w:lvlJc w:val="left"/>
      <w:pPr>
        <w:ind w:left="4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AC9D6">
      <w:start w:val="1"/>
      <w:numFmt w:val="lowerRoman"/>
      <w:lvlText w:val="%9"/>
      <w:lvlJc w:val="left"/>
      <w:pPr>
        <w:ind w:left="5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E17713A"/>
    <w:multiLevelType w:val="hybridMultilevel"/>
    <w:tmpl w:val="16DE88AA"/>
    <w:lvl w:ilvl="0" w:tplc="5636C3EC">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D988B28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1EAEA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FE43F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F03F2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FE510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B47D9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92A17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6854A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32C635F"/>
    <w:multiLevelType w:val="hybridMultilevel"/>
    <w:tmpl w:val="45E0EF2A"/>
    <w:lvl w:ilvl="0" w:tplc="B2004A6A">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F598591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342C1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6C4500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0A70E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A415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A2CF89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5638E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E243F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5035F54"/>
    <w:multiLevelType w:val="hybridMultilevel"/>
    <w:tmpl w:val="C3669A76"/>
    <w:lvl w:ilvl="0" w:tplc="2F1A55B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F074FA">
      <w:start w:val="1"/>
      <w:numFmt w:val="lowerLetter"/>
      <w:lvlText w:val="%2"/>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B0C1AAC">
      <w:start w:val="1"/>
      <w:numFmt w:val="lowerLetter"/>
      <w:lvlRestart w:val="0"/>
      <w:lvlText w:val="(%3)"/>
      <w:lvlJc w:val="left"/>
      <w:pPr>
        <w:ind w:left="141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3" w:tplc="CD38518A">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38D09A">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E38282A">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9A3E26">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4EE240">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86D2A0">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53D31A9"/>
    <w:multiLevelType w:val="hybridMultilevel"/>
    <w:tmpl w:val="8964691E"/>
    <w:lvl w:ilvl="0" w:tplc="38429356">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9852067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2F20D9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6C1F6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6A8F6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CA9B4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E10FB8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3E6E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EC9B7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6662810"/>
    <w:multiLevelType w:val="hybridMultilevel"/>
    <w:tmpl w:val="7FD23302"/>
    <w:lvl w:ilvl="0" w:tplc="3B58302A">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B9382BB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FEC9F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E42CA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004C5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6276B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6AB47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4F88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381CB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76D1132"/>
    <w:multiLevelType w:val="hybridMultilevel"/>
    <w:tmpl w:val="542A3324"/>
    <w:lvl w:ilvl="0" w:tplc="3B28011A">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6FA22CE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30153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5049A2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9E3CA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CA82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F60C5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7A77B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78742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7C07307"/>
    <w:multiLevelType w:val="hybridMultilevel"/>
    <w:tmpl w:val="D6BECC02"/>
    <w:lvl w:ilvl="0" w:tplc="2788DB6C">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9B908B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34966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C00F7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D69E3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4620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D6C09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46031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781F0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8781F27"/>
    <w:multiLevelType w:val="hybridMultilevel"/>
    <w:tmpl w:val="2C38ADB8"/>
    <w:lvl w:ilvl="0" w:tplc="1592E30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DA9822">
      <w:start w:val="1"/>
      <w:numFmt w:val="lowerLetter"/>
      <w:lvlText w:val="%2"/>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226454">
      <w:start w:val="1"/>
      <w:numFmt w:val="lowerLetter"/>
      <w:lvlRestart w:val="0"/>
      <w:lvlText w:val="(%3)"/>
      <w:lvlJc w:val="left"/>
      <w:pPr>
        <w:ind w:left="1418"/>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3" w:tplc="093A7A3C">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C0E254">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882FDD2">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D0A688">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FC363E">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05C2838">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8997700"/>
    <w:multiLevelType w:val="hybridMultilevel"/>
    <w:tmpl w:val="70AC0718"/>
    <w:lvl w:ilvl="0" w:tplc="5CE8974C">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A00EE54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64DC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5CAFD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8AF26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0596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7E613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A091B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E2FD4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FDD2F0F"/>
    <w:multiLevelType w:val="multilevel"/>
    <w:tmpl w:val="4ADA2506"/>
    <w:lvl w:ilvl="0">
      <w:start w:val="1"/>
      <w:numFmt w:val="lowerRoman"/>
      <w:lvlText w:val="%1."/>
      <w:lvlJc w:val="left"/>
      <w:pPr>
        <w:ind w:left="360"/>
      </w:pPr>
      <w:rPr>
        <w:rFonts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78" w:hanging="360"/>
      </w:pPr>
      <w:rPr>
        <w:rFonts w:hint="default"/>
      </w:rPr>
    </w:lvl>
    <w:lvl w:ilvl="3">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5D00DBF"/>
    <w:multiLevelType w:val="hybridMultilevel"/>
    <w:tmpl w:val="7278D524"/>
    <w:lvl w:ilvl="0" w:tplc="5A083864">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5992BA2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AEDF7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C4E9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00844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E8264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1E366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0C9CD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42217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8FF2249"/>
    <w:multiLevelType w:val="hybridMultilevel"/>
    <w:tmpl w:val="E690E9EC"/>
    <w:lvl w:ilvl="0" w:tplc="C4F6B4AA">
      <w:start w:val="1"/>
      <w:numFmt w:val="decimal"/>
      <w:lvlText w:val="%1."/>
      <w:lvlJc w:val="left"/>
      <w:pPr>
        <w:ind w:left="713"/>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663811F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6297F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549A9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00766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88C78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1EAA58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D0F04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6AE7B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449011921">
    <w:abstractNumId w:val="14"/>
  </w:num>
  <w:num w:numId="2" w16cid:durableId="156383393">
    <w:abstractNumId w:val="13"/>
  </w:num>
  <w:num w:numId="3" w16cid:durableId="522086147">
    <w:abstractNumId w:val="5"/>
  </w:num>
  <w:num w:numId="4" w16cid:durableId="1032417479">
    <w:abstractNumId w:val="29"/>
  </w:num>
  <w:num w:numId="5" w16cid:durableId="2079472227">
    <w:abstractNumId w:val="24"/>
  </w:num>
  <w:num w:numId="6" w16cid:durableId="1712879451">
    <w:abstractNumId w:val="3"/>
  </w:num>
  <w:num w:numId="7" w16cid:durableId="452134041">
    <w:abstractNumId w:val="32"/>
  </w:num>
  <w:num w:numId="8" w16cid:durableId="1519654462">
    <w:abstractNumId w:val="40"/>
  </w:num>
  <w:num w:numId="9" w16cid:durableId="703286534">
    <w:abstractNumId w:val="16"/>
  </w:num>
  <w:num w:numId="10" w16cid:durableId="517697395">
    <w:abstractNumId w:val="35"/>
  </w:num>
  <w:num w:numId="11" w16cid:durableId="1695956116">
    <w:abstractNumId w:val="31"/>
  </w:num>
  <w:num w:numId="12" w16cid:durableId="342633625">
    <w:abstractNumId w:val="0"/>
  </w:num>
  <w:num w:numId="13" w16cid:durableId="1011251577">
    <w:abstractNumId w:val="23"/>
  </w:num>
  <w:num w:numId="14" w16cid:durableId="1456170067">
    <w:abstractNumId w:val="1"/>
  </w:num>
  <w:num w:numId="15" w16cid:durableId="1386875568">
    <w:abstractNumId w:val="28"/>
  </w:num>
  <w:num w:numId="16" w16cid:durableId="489030411">
    <w:abstractNumId w:val="7"/>
  </w:num>
  <w:num w:numId="17" w16cid:durableId="1940094297">
    <w:abstractNumId w:val="4"/>
  </w:num>
  <w:num w:numId="18" w16cid:durableId="1008873057">
    <w:abstractNumId w:val="10"/>
  </w:num>
  <w:num w:numId="19" w16cid:durableId="2007172830">
    <w:abstractNumId w:val="11"/>
  </w:num>
  <w:num w:numId="20" w16cid:durableId="1389573026">
    <w:abstractNumId w:val="12"/>
  </w:num>
  <w:num w:numId="21" w16cid:durableId="915240102">
    <w:abstractNumId w:val="41"/>
  </w:num>
  <w:num w:numId="22" w16cid:durableId="1436250092">
    <w:abstractNumId w:val="44"/>
  </w:num>
  <w:num w:numId="23" w16cid:durableId="1415660068">
    <w:abstractNumId w:val="43"/>
  </w:num>
  <w:num w:numId="24" w16cid:durableId="1617758451">
    <w:abstractNumId w:val="18"/>
  </w:num>
  <w:num w:numId="25" w16cid:durableId="1478448799">
    <w:abstractNumId w:val="37"/>
  </w:num>
  <w:num w:numId="26" w16cid:durableId="1841121270">
    <w:abstractNumId w:val="19"/>
  </w:num>
  <w:num w:numId="27" w16cid:durableId="197470007">
    <w:abstractNumId w:val="30"/>
  </w:num>
  <w:num w:numId="28" w16cid:durableId="840199182">
    <w:abstractNumId w:val="27"/>
  </w:num>
  <w:num w:numId="29" w16cid:durableId="1170027031">
    <w:abstractNumId w:val="25"/>
  </w:num>
  <w:num w:numId="30" w16cid:durableId="613483817">
    <w:abstractNumId w:val="26"/>
  </w:num>
  <w:num w:numId="31" w16cid:durableId="559248349">
    <w:abstractNumId w:val="21"/>
  </w:num>
  <w:num w:numId="32" w16cid:durableId="2122457637">
    <w:abstractNumId w:val="2"/>
  </w:num>
  <w:num w:numId="33" w16cid:durableId="1935047644">
    <w:abstractNumId w:val="36"/>
  </w:num>
  <w:num w:numId="34" w16cid:durableId="1786927955">
    <w:abstractNumId w:val="8"/>
  </w:num>
  <w:num w:numId="35" w16cid:durableId="1171144767">
    <w:abstractNumId w:val="33"/>
  </w:num>
  <w:num w:numId="36" w16cid:durableId="811218231">
    <w:abstractNumId w:val="20"/>
  </w:num>
  <w:num w:numId="37" w16cid:durableId="749932213">
    <w:abstractNumId w:val="39"/>
  </w:num>
  <w:num w:numId="38" w16cid:durableId="1888295058">
    <w:abstractNumId w:val="22"/>
  </w:num>
  <w:num w:numId="39" w16cid:durableId="1450666230">
    <w:abstractNumId w:val="38"/>
  </w:num>
  <w:num w:numId="40" w16cid:durableId="2105372864">
    <w:abstractNumId w:val="15"/>
  </w:num>
  <w:num w:numId="41" w16cid:durableId="276565621">
    <w:abstractNumId w:val="34"/>
  </w:num>
  <w:num w:numId="42" w16cid:durableId="1676499088">
    <w:abstractNumId w:val="17"/>
  </w:num>
  <w:num w:numId="43" w16cid:durableId="132989975">
    <w:abstractNumId w:val="6"/>
  </w:num>
  <w:num w:numId="44" w16cid:durableId="1899826381">
    <w:abstractNumId w:val="9"/>
  </w:num>
  <w:num w:numId="45" w16cid:durableId="194106291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040"/>
    <w:rsid w:val="0006592B"/>
    <w:rsid w:val="003E4E05"/>
    <w:rsid w:val="00563EAB"/>
    <w:rsid w:val="00721A3E"/>
    <w:rsid w:val="00751104"/>
    <w:rsid w:val="00896040"/>
    <w:rsid w:val="008B3825"/>
    <w:rsid w:val="00986B48"/>
    <w:rsid w:val="009C0F01"/>
    <w:rsid w:val="009F18D1"/>
    <w:rsid w:val="00B46F9A"/>
    <w:rsid w:val="00DD77A6"/>
    <w:rsid w:val="00E50084"/>
    <w:rsid w:val="00E87718"/>
    <w:rsid w:val="00ED600D"/>
    <w:rsid w:val="00F71FB0"/>
    <w:rsid w:val="00FC21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24C3"/>
  <w15:docId w15:val="{2FEC8A94-6F01-47F4-8A9F-6E979D9E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71" w:lineRule="auto"/>
      <w:ind w:left="718" w:right="1" w:hanging="718"/>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130" w:line="267" w:lineRule="auto"/>
      <w:ind w:left="10" w:right="7"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248" w:line="267" w:lineRule="auto"/>
      <w:ind w:left="10" w:right="7" w:hanging="10"/>
      <w:jc w:val="center"/>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paragraph" w:styleId="TOC1">
    <w:name w:val="toc 1"/>
    <w:hidden/>
    <w:pPr>
      <w:spacing w:after="130" w:line="267" w:lineRule="auto"/>
      <w:ind w:left="25" w:right="24" w:hanging="10"/>
    </w:pPr>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511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f7f9b7-a589-4160-a763-931a78ff2558">
      <Terms xmlns="http://schemas.microsoft.com/office/infopath/2007/PartnerControls"/>
    </lcf76f155ced4ddcb4097134ff3c332f>
    <TaxCatchAll xmlns="da804bb3-b6fc-456a-bdcc-1a57ff12286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4B09C320961D44A66F12AA009C29B7" ma:contentTypeVersion="18" ma:contentTypeDescription="Create a new document." ma:contentTypeScope="" ma:versionID="18eac0a28ee064a2fa20865a29253aab">
  <xsd:schema xmlns:xsd="http://www.w3.org/2001/XMLSchema" xmlns:xs="http://www.w3.org/2001/XMLSchema" xmlns:p="http://schemas.microsoft.com/office/2006/metadata/properties" xmlns:ns1="http://schemas.microsoft.com/sharepoint/v3" xmlns:ns2="15f7f9b7-a589-4160-a763-931a78ff2558" xmlns:ns3="da804bb3-b6fc-456a-bdcc-1a57ff122861" targetNamespace="http://schemas.microsoft.com/office/2006/metadata/properties" ma:root="true" ma:fieldsID="d0fc2608e9590943d978f5de22848db4" ns1:_="" ns2:_="" ns3:_="">
    <xsd:import namespace="http://schemas.microsoft.com/sharepoint/v3"/>
    <xsd:import namespace="15f7f9b7-a589-4160-a763-931a78ff2558"/>
    <xsd:import namespace="da804bb3-b6fc-456a-bdcc-1a57ff1228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f7f9b7-a589-4160-a763-931a78ff2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83d318-f35c-4577-94aa-4c8e836d27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804bb3-b6fc-456a-bdcc-1a57ff1228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f17e5f-48fd-4a14-8ff9-fa557a54bdeb}" ma:internalName="TaxCatchAll" ma:showField="CatchAllData" ma:web="da804bb3-b6fc-456a-bdcc-1a57ff12286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B2ABB7-5512-4869-842B-17DAFE39F22A}">
  <ds:schemaRefs>
    <ds:schemaRef ds:uri="http://schemas.microsoft.com/office/2006/metadata/properties"/>
    <ds:schemaRef ds:uri="http://schemas.microsoft.com/office/infopath/2007/PartnerControls"/>
    <ds:schemaRef ds:uri="15f7f9b7-a589-4160-a763-931a78ff2558"/>
    <ds:schemaRef ds:uri="da804bb3-b6fc-456a-bdcc-1a57ff122861"/>
    <ds:schemaRef ds:uri="http://schemas.microsoft.com/sharepoint/v3"/>
  </ds:schemaRefs>
</ds:datastoreItem>
</file>

<file path=customXml/itemProps2.xml><?xml version="1.0" encoding="utf-8"?>
<ds:datastoreItem xmlns:ds="http://schemas.openxmlformats.org/officeDocument/2006/customXml" ds:itemID="{F1AD8782-8BC4-4631-A89C-55FABD723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f7f9b7-a589-4160-a763-931a78ff2558"/>
    <ds:schemaRef ds:uri="da804bb3-b6fc-456a-bdcc-1a57ff122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DAB12-181B-426D-97C2-77AA374CE87F}">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1</TotalTime>
  <Pages>27</Pages>
  <Words>11401</Words>
  <Characters>60997</Characters>
  <Application>Microsoft Office Word</Application>
  <DocSecurity>0</DocSecurity>
  <Lines>968</Lines>
  <Paragraphs>409</Paragraphs>
  <ScaleCrop>false</ScaleCrop>
  <Company/>
  <LinksUpToDate>false</LinksUpToDate>
  <CharactersWithSpaces>71989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Hernandez, Alvaro</dc:creator>
  <cp:keywords/>
  <cp:lastModifiedBy>KPMG</cp:lastModifiedBy>
  <cp:revision>2</cp:revision>
  <dcterms:created xsi:type="dcterms:W3CDTF">2026-06-15T08:37:00Z</dcterms:created>
  <dcterms:modified xsi:type="dcterms:W3CDTF">2026-06-15T08:37:00Z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0x0101005B4B09C320961D44A66F12AA009C29B7</vt:lpwstr>
  </property>
  <property fmtid="{D5CDD505-2E9C-101B-9397-08002B2CF9AE}" pid="3" name="MediaServiceImageTags">
    <vt:lpwstr/>
  </property>
</Properties>
</file>